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256B3" w14:textId="24DCCCBB" w:rsidR="00884974" w:rsidRPr="00387C9C" w:rsidRDefault="003D0CED">
      <w:pPr>
        <w:spacing w:after="200"/>
        <w:rPr>
          <w:b/>
        </w:rPr>
      </w:pPr>
      <w:bookmarkStart w:id="0" w:name="_GoBack"/>
      <w:bookmarkEnd w:id="0"/>
      <w:r>
        <w:rPr>
          <w:smallCaps/>
        </w:rPr>
        <w:t>s</w:t>
      </w:r>
      <w:sdt>
        <w:sdtPr>
          <w:rPr>
            <w:smallCaps/>
          </w:rPr>
          <w:id w:val="486957396"/>
          <w:docPartObj>
            <w:docPartGallery w:val="Cover Pages"/>
            <w:docPartUnique/>
          </w:docPartObj>
        </w:sdtPr>
        <w:sdtEndPr/>
        <w:sdtContent>
          <w:r w:rsidR="00B20ABA" w:rsidRPr="00387C9C">
            <w:rPr>
              <w:b/>
              <w:noProof/>
              <w:color w:val="0F6FC6" w:themeColor="accent1"/>
              <w:sz w:val="48"/>
              <w:szCs w:val="48"/>
              <w:lang w:eastAsia="en-GB"/>
            </w:rPr>
            <w:drawing>
              <wp:anchor distT="0" distB="0" distL="114300" distR="114300" simplePos="0" relativeHeight="251747840" behindDoc="0" locked="0" layoutInCell="1" allowOverlap="1" wp14:anchorId="05ACAABF" wp14:editId="4C1F2220">
                <wp:simplePos x="0" y="0"/>
                <wp:positionH relativeFrom="page">
                  <wp:posOffset>3140710</wp:posOffset>
                </wp:positionH>
                <wp:positionV relativeFrom="page">
                  <wp:posOffset>7633970</wp:posOffset>
                </wp:positionV>
                <wp:extent cx="1224915" cy="457200"/>
                <wp:effectExtent l="0" t="0" r="0" b="0"/>
                <wp:wrapSquare wrapText="bothSides"/>
                <wp:docPr id="1" name="Picture 0" descr="wcc_logo_cmy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_logo_cmyk.emf"/>
                        <pic:cNvPicPr/>
                      </pic:nvPicPr>
                      <pic:blipFill>
                        <a:blip r:embed="rId11" cstate="print"/>
                        <a:stretch>
                          <a:fillRect/>
                        </a:stretch>
                      </pic:blipFill>
                      <pic:spPr>
                        <a:xfrm>
                          <a:off x="0" y="0"/>
                          <a:ext cx="1224915" cy="457200"/>
                        </a:xfrm>
                        <a:prstGeom prst="rect">
                          <a:avLst/>
                        </a:prstGeom>
                      </pic:spPr>
                    </pic:pic>
                  </a:graphicData>
                </a:graphic>
              </wp:anchor>
            </w:drawing>
          </w:r>
          <w:r w:rsidR="00907FF3" w:rsidRPr="00387C9C">
            <w:rPr>
              <w:b/>
              <w:noProof/>
              <w:color w:val="0F6FC6" w:themeColor="accent1"/>
              <w:sz w:val="48"/>
              <w:szCs w:val="48"/>
              <w:lang w:eastAsia="en-GB"/>
            </w:rPr>
            <mc:AlternateContent>
              <mc:Choice Requires="wps">
                <w:drawing>
                  <wp:anchor distT="0" distB="0" distL="114300" distR="114300" simplePos="0" relativeHeight="251663872" behindDoc="0" locked="0" layoutInCell="0" allowOverlap="1" wp14:anchorId="616CFD11" wp14:editId="2D354E0B">
                    <wp:simplePos x="0" y="0"/>
                    <wp:positionH relativeFrom="margin">
                      <wp:posOffset>-53340</wp:posOffset>
                    </wp:positionH>
                    <wp:positionV relativeFrom="margin">
                      <wp:posOffset>6634480</wp:posOffset>
                    </wp:positionV>
                    <wp:extent cx="5728335" cy="1063625"/>
                    <wp:effectExtent l="0" t="0" r="0" b="0"/>
                    <wp:wrapNone/>
                    <wp:docPr id="10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335"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9B5CC" w14:textId="77777777" w:rsidR="007E2697" w:rsidRPr="00F6249A" w:rsidRDefault="007E2697">
                                <w:pPr>
                                  <w:pStyle w:val="NoSpacing"/>
                                  <w:spacing w:line="276" w:lineRule="auto"/>
                                  <w:suppressOverlap/>
                                  <w:jc w:val="center"/>
                                  <w:rPr>
                                    <w:b/>
                                    <w:caps/>
                                    <w:color w:val="0F6FC6" w:themeColor="accent1"/>
                                    <w:sz w:val="24"/>
                                  </w:rPr>
                                </w:pPr>
                              </w:p>
                              <w:p w14:paraId="4FB06033" w14:textId="77777777" w:rsidR="007E2697" w:rsidRDefault="007E2697">
                                <w:pPr>
                                  <w:pStyle w:val="NoSpacing"/>
                                  <w:spacing w:line="276" w:lineRule="auto"/>
                                  <w:suppressOverlap/>
                                  <w:jc w:val="center"/>
                                  <w:rPr>
                                    <w:b/>
                                    <w:caps/>
                                    <w:color w:val="0F6FC6" w:themeColor="accent1"/>
                                  </w:rPr>
                                </w:pPr>
                              </w:p>
                              <w:p w14:paraId="3C675F91" w14:textId="11B5CFE4" w:rsidR="007E2697" w:rsidRDefault="007E2697">
                                <w:pPr>
                                  <w:pStyle w:val="NoSpacing"/>
                                  <w:spacing w:line="276" w:lineRule="auto"/>
                                  <w:suppressOverlap/>
                                  <w:jc w:val="center"/>
                                </w:pPr>
                                <w:r>
                                  <w:t xml:space="preserve">Date: </w:t>
                                </w:r>
                                <w:sdt>
                                  <w:sdtPr>
                                    <w:id w:val="23165319"/>
                                    <w:dataBinding w:prefixMappings="xmlns:ns0='http://schemas.microsoft.com/office/2006/coverPageProps'" w:xpath="/ns0:CoverPageProperties[1]/ns0:PublishDate[1]" w:storeItemID="{55AF091B-3C7A-41E3-B477-F2FDAA23CFDA}"/>
                                    <w:date w:fullDate="2019-05-21T00:00:00Z">
                                      <w:dateFormat w:val="MMMM d, yyyy"/>
                                      <w:lid w:val="en-US"/>
                                      <w:storeMappedDataAs w:val="dateTime"/>
                                      <w:calendar w:val="gregorian"/>
                                    </w:date>
                                  </w:sdtPr>
                                  <w:sdtEndPr/>
                                  <w:sdtContent>
                                    <w:r>
                                      <w:rPr>
                                        <w:lang w:val="en-US"/>
                                      </w:rPr>
                                      <w:t>May 21, 2019</w:t>
                                    </w:r>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16CFD11" id="Rectangle 42" o:spid="_x0000_s1026" style="position:absolute;margin-left:-4.2pt;margin-top:522.4pt;width:451.05pt;height:83.75pt;z-index:251663872;visibility:visible;mso-wrap-style:square;mso-width-percent:1000;mso-height-percent:1000;mso-wrap-distance-left:9pt;mso-wrap-distance-top:0;mso-wrap-distance-right:9pt;mso-wrap-distance-bottom:0;mso-position-horizontal:absolute;mso-position-horizontal-relative:margin;mso-position-vertical:absolute;mso-position-vertical-relative:margin;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" o:allowincell="f" filled="f" stroked="f" strokeweight=".25pt">
                    <v:textbox style="mso-fit-shape-to-text:t" inset=",18pt,,18pt">
                      <w:txbxContent>
                        <w:p w14:paraId="7EA9B5CC" w14:textId="77777777" w:rsidR="007E2697" w:rsidRPr="00F6249A" w:rsidRDefault="007E2697">
                          <w:pPr>
                            <w:pStyle w:val="NoSpacing"/>
                            <w:spacing w:line="276" w:lineRule="auto"/>
                            <w:suppressOverlap/>
                            <w:jc w:val="center"/>
                            <w:rPr>
                              <w:b/>
                              <w:caps/>
                              <w:color w:val="0F6FC6" w:themeColor="accent1"/>
                              <w:sz w:val="24"/>
                            </w:rPr>
                          </w:pPr>
                        </w:p>
                        <w:p w14:paraId="4FB06033" w14:textId="77777777" w:rsidR="007E2697" w:rsidRDefault="007E2697">
                          <w:pPr>
                            <w:pStyle w:val="NoSpacing"/>
                            <w:spacing w:line="276" w:lineRule="auto"/>
                            <w:suppressOverlap/>
                            <w:jc w:val="center"/>
                            <w:rPr>
                              <w:b/>
                              <w:caps/>
                              <w:color w:val="0F6FC6" w:themeColor="accent1"/>
                            </w:rPr>
                          </w:pPr>
                        </w:p>
                        <w:p w14:paraId="3C675F91" w14:textId="11B5CFE4" w:rsidR="007E2697" w:rsidRDefault="007E2697">
                          <w:pPr>
                            <w:pStyle w:val="NoSpacing"/>
                            <w:spacing w:line="276" w:lineRule="auto"/>
                            <w:suppressOverlap/>
                            <w:jc w:val="center"/>
                          </w:pPr>
                          <w:r>
                            <w:t xml:space="preserve">Date: </w:t>
                          </w:r>
                          <w:sdt>
                            <w:sdtPr>
                              <w:id w:val="23165319"/>
                              <w:dataBinding w:prefixMappings="xmlns:ns0='http://schemas.microsoft.com/office/2006/coverPageProps'" w:xpath="/ns0:CoverPageProperties[1]/ns0:PublishDate[1]" w:storeItemID="{55AF091B-3C7A-41E3-B477-F2FDAA23CFDA}"/>
                              <w:date w:fullDate="2019-05-21T00:00:00Z">
                                <w:dateFormat w:val="MMMM d, yyyy"/>
                                <w:lid w:val="en-US"/>
                                <w:storeMappedDataAs w:val="dateTime"/>
                                <w:calendar w:val="gregorian"/>
                              </w:date>
                            </w:sdtPr>
                            <w:sdtEndPr/>
                            <w:sdtContent>
                              <w:r>
                                <w:rPr>
                                  <w:lang w:val="en-US"/>
                                </w:rPr>
                                <w:t>May 21, 2019</w:t>
                              </w:r>
                            </w:sdtContent>
                          </w:sdt>
                        </w:p>
                      </w:txbxContent>
                    </v:textbox>
                    <w10:wrap anchorx="margin" anchory="margin"/>
                  </v:rect>
                </w:pict>
              </mc:Fallback>
            </mc:AlternateContent>
          </w:r>
          <w:r w:rsidR="00907FF3" w:rsidRPr="00387C9C">
            <w:rPr>
              <w:b/>
              <w:noProof/>
              <w:color w:val="0F6FC6" w:themeColor="accent1"/>
              <w:sz w:val="48"/>
              <w:szCs w:val="48"/>
              <w:lang w:eastAsia="en-GB"/>
            </w:rPr>
            <mc:AlternateContent>
              <mc:Choice Requires="wps">
                <w:drawing>
                  <wp:anchor distT="0" distB="0" distL="114300" distR="114300" simplePos="0" relativeHeight="251664896" behindDoc="0" locked="0" layoutInCell="0" allowOverlap="1" wp14:anchorId="70FFBFCE" wp14:editId="1E6E2A70">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6931660" cy="2820035"/>
                    <wp:effectExtent l="0" t="0" r="0" b="0"/>
                    <wp:wrapNone/>
                    <wp:docPr id="10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282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9"/>
                                </w:tblGrid>
                                <w:tr w:rsidR="007E2697" w14:paraId="2A2A86AF" w14:textId="77777777">
                                  <w:trPr>
                                    <w:trHeight w:val="144"/>
                                    <w:jc w:val="center"/>
                                  </w:trPr>
                                  <w:tc>
                                    <w:tcPr>
                                      <w:tcW w:w="0" w:type="auto"/>
                                      <w:shd w:val="clear" w:color="auto" w:fill="90C5F6" w:themeFill="accent1" w:themeFillTint="66"/>
                                      <w:tcMar>
                                        <w:top w:w="0" w:type="dxa"/>
                                        <w:bottom w:w="0" w:type="dxa"/>
                                      </w:tcMar>
                                      <w:vAlign w:val="center"/>
                                    </w:tcPr>
                                    <w:p w14:paraId="3631A8EE" w14:textId="77777777" w:rsidR="007E2697" w:rsidRDefault="007E2697">
                                      <w:pPr>
                                        <w:pStyle w:val="NoSpacing"/>
                                        <w:rPr>
                                          <w:sz w:val="8"/>
                                          <w:szCs w:val="8"/>
                                        </w:rPr>
                                      </w:pPr>
                                    </w:p>
                                  </w:tc>
                                </w:tr>
                                <w:tr w:rsidR="007E2697" w14:paraId="3AA38888" w14:textId="77777777">
                                  <w:trPr>
                                    <w:trHeight w:val="1440"/>
                                    <w:jc w:val="center"/>
                                  </w:trPr>
                                  <w:tc>
                                    <w:tcPr>
                                      <w:tcW w:w="0" w:type="auto"/>
                                      <w:shd w:val="clear" w:color="auto" w:fill="0F6FC6" w:themeFill="accent1"/>
                                      <w:vAlign w:val="center"/>
                                    </w:tcPr>
                                    <w:p w14:paraId="3C7DA158" w14:textId="23218E62" w:rsidR="007E2697" w:rsidRDefault="003D2BB4" w:rsidP="00013FC6">
                                      <w:pPr>
                                        <w:pStyle w:val="NoSpacing"/>
                                        <w:suppressOverlap/>
                                        <w:jc w:val="center"/>
                                        <w:rPr>
                                          <w:rFonts w:asciiTheme="majorHAnsi" w:hAnsiTheme="majorHAnsi"/>
                                          <w:color w:val="FFFFFF" w:themeColor="background1"/>
                                          <w:sz w:val="72"/>
                                          <w:szCs w:val="72"/>
                                        </w:rPr>
                                      </w:pPr>
                                      <w:sdt>
                                        <w:sdtPr>
                                          <w:rPr>
                                            <w:rFonts w:ascii="Calibri" w:hAnsi="Calibri"/>
                                            <w:color w:val="FFFFFF" w:themeColor="background1"/>
                                            <w:sz w:val="56"/>
                                            <w:szCs w:val="72"/>
                                          </w:rPr>
                                          <w:id w:val="23165321"/>
                                          <w:dataBinding w:prefixMappings="xmlns:ns0='http://schemas.openxmlformats.org/package/2006/metadata/core-properties' xmlns:ns1='http://purl.org/dc/elements/1.1/'" w:xpath="/ns0:coreProperties[1]/ns1:title[1]" w:storeItemID="{6C3C8BC8-F283-45AE-878A-BAB7291924A1}"/>
                                          <w:text/>
                                        </w:sdtPr>
                                        <w:sdtEndPr/>
                                        <w:sdtContent>
                                          <w:r w:rsidR="007E2697">
                                            <w:rPr>
                                              <w:rFonts w:ascii="Calibri" w:hAnsi="Calibri"/>
                                              <w:color w:val="FFFFFF" w:themeColor="background1"/>
                                              <w:sz w:val="56"/>
                                              <w:szCs w:val="72"/>
                                            </w:rPr>
                                            <w:t>Strand Aldwych</w:t>
                                          </w:r>
                                          <w:r w:rsidR="007E2697" w:rsidRPr="0037710C">
                                            <w:rPr>
                                              <w:rFonts w:ascii="Calibri" w:hAnsi="Calibri"/>
                                              <w:color w:val="FFFFFF" w:themeColor="background1"/>
                                              <w:sz w:val="56"/>
                                              <w:szCs w:val="72"/>
                                            </w:rPr>
                                            <w:t xml:space="preserve"> Consultation</w:t>
                                          </w:r>
                                          <w:r w:rsidR="007E2697">
                                            <w:rPr>
                                              <w:rFonts w:ascii="Calibri" w:hAnsi="Calibri"/>
                                              <w:color w:val="FFFFFF" w:themeColor="background1"/>
                                              <w:sz w:val="56"/>
                                              <w:szCs w:val="72"/>
                                            </w:rPr>
                                            <w:t xml:space="preserve">:       </w:t>
                                          </w:r>
                                          <w:r w:rsidR="007E2697" w:rsidRPr="0037710C">
                                            <w:rPr>
                                              <w:rFonts w:ascii="Calibri" w:hAnsi="Calibri"/>
                                              <w:color w:val="FFFFFF" w:themeColor="background1"/>
                                              <w:sz w:val="56"/>
                                              <w:szCs w:val="72"/>
                                            </w:rPr>
                                            <w:t xml:space="preserve"> </w:t>
                                          </w:r>
                                          <w:r w:rsidR="007E2697">
                                            <w:rPr>
                                              <w:rFonts w:ascii="Calibri" w:hAnsi="Calibri"/>
                                              <w:color w:val="FFFFFF" w:themeColor="background1"/>
                                              <w:sz w:val="56"/>
                                              <w:szCs w:val="72"/>
                                            </w:rPr>
                                            <w:t xml:space="preserve">    Consultation Response </w:t>
                                          </w:r>
                                          <w:r w:rsidR="007E2697" w:rsidRPr="0037710C">
                                            <w:rPr>
                                              <w:rFonts w:ascii="Calibri" w:hAnsi="Calibri"/>
                                              <w:color w:val="FFFFFF" w:themeColor="background1"/>
                                              <w:sz w:val="56"/>
                                              <w:szCs w:val="72"/>
                                            </w:rPr>
                                            <w:t>Report</w:t>
                                          </w:r>
                                        </w:sdtContent>
                                      </w:sdt>
                                    </w:p>
                                  </w:tc>
                                </w:tr>
                                <w:tr w:rsidR="007E2697" w14:paraId="2284BBE3" w14:textId="77777777">
                                  <w:trPr>
                                    <w:trHeight w:val="144"/>
                                    <w:jc w:val="center"/>
                                  </w:trPr>
                                  <w:tc>
                                    <w:tcPr>
                                      <w:tcW w:w="0" w:type="auto"/>
                                      <w:shd w:val="clear" w:color="auto" w:fill="7CCA62" w:themeFill="accent5"/>
                                      <w:tcMar>
                                        <w:top w:w="0" w:type="dxa"/>
                                        <w:bottom w:w="0" w:type="dxa"/>
                                      </w:tcMar>
                                      <w:vAlign w:val="center"/>
                                    </w:tcPr>
                                    <w:p w14:paraId="2EB9A1E6" w14:textId="77777777" w:rsidR="007E2697" w:rsidRDefault="007E2697">
                                      <w:pPr>
                                        <w:pStyle w:val="NoSpacing"/>
                                        <w:rPr>
                                          <w:sz w:val="8"/>
                                          <w:szCs w:val="8"/>
                                        </w:rPr>
                                      </w:pPr>
                                    </w:p>
                                  </w:tc>
                                </w:tr>
                                <w:tr w:rsidR="007E2697" w14:paraId="0CE6002F" w14:textId="77777777">
                                  <w:trPr>
                                    <w:trHeight w:val="720"/>
                                    <w:jc w:val="center"/>
                                  </w:trPr>
                                  <w:tc>
                                    <w:tcPr>
                                      <w:tcW w:w="0" w:type="auto"/>
                                      <w:vAlign w:val="bottom"/>
                                    </w:tcPr>
                                    <w:p w14:paraId="5928CA4E" w14:textId="4AC62E9F" w:rsidR="007E2697" w:rsidRDefault="003D2BB4" w:rsidP="0049402A">
                                      <w:pPr>
                                        <w:pStyle w:val="NoSpacing"/>
                                        <w:suppressOverlap/>
                                        <w:jc w:val="center"/>
                                        <w:rPr>
                                          <w:rFonts w:asciiTheme="majorHAnsi" w:hAnsiTheme="majorHAnsi"/>
                                          <w:i/>
                                          <w:sz w:val="36"/>
                                          <w:szCs w:val="36"/>
                                        </w:rPr>
                                      </w:pPr>
                                      <w:sdt>
                                        <w:sdtPr>
                                          <w:rPr>
                                            <w:sz w:val="36"/>
                                            <w:szCs w:val="36"/>
                                          </w:rPr>
                                          <w:id w:val="23165322"/>
                                          <w:dataBinding w:prefixMappings="xmlns:ns0='http://schemas.openxmlformats.org/package/2006/metadata/core-properties' xmlns:ns1='http://purl.org/dc/elements/1.1/'" w:xpath="/ns0:coreProperties[1]/ns1:subject[1]" w:storeItemID="{6C3C8BC8-F283-45AE-878A-BAB7291924A1}"/>
                                          <w:text/>
                                        </w:sdtPr>
                                        <w:sdtEndPr/>
                                        <w:sdtContent>
                                          <w:r w:rsidR="007E2697">
                                            <w:rPr>
                                              <w:sz w:val="36"/>
                                              <w:szCs w:val="36"/>
                                            </w:rPr>
                                            <w:t>Research Team: INTERNAL REPORT</w:t>
                                          </w:r>
                                        </w:sdtContent>
                                      </w:sdt>
                                    </w:p>
                                  </w:tc>
                                </w:tr>
                              </w:tbl>
                              <w:p w14:paraId="6EA1C97D" w14:textId="77777777" w:rsidR="007E2697" w:rsidRDefault="007E2697"/>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70FFBFCE" id="Rectangle 43" o:spid="_x0000_s1027" style="position:absolute;margin-left:0;margin-top:0;width:545.8pt;height:222.05pt;z-index:251664896;visibility:visible;mso-wrap-style:square;mso-width-percent:917;mso-height-percent:0;mso-top-percent:250;mso-wrap-distance-left:9pt;mso-wrap-distance-top:0;mso-wrap-distance-right:9pt;mso-wrap-distance-bottom:0;mso-position-horizontal:center;mso-position-horizontal-relative:page;mso-position-vertical-relative:page;mso-width-percent:917;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FnrwIAAKsFAAAOAAAAZHJzL2Uyb0RvYy54bWysVG1vmzAQ/j5p/8Hyd8pLCAVUUrUhTJO6&#10;rVq3H+CACdbAZrYT0k377zubkCb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" o:allowincell="f" filled="f" stroked="f">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9"/>
                          </w:tblGrid>
                          <w:tr w:rsidR="007E2697" w14:paraId="2A2A86AF" w14:textId="77777777">
                            <w:trPr>
                              <w:trHeight w:val="144"/>
                              <w:jc w:val="center"/>
                            </w:trPr>
                            <w:tc>
                              <w:tcPr>
                                <w:tcW w:w="0" w:type="auto"/>
                                <w:shd w:val="clear" w:color="auto" w:fill="90C5F6" w:themeFill="accent1" w:themeFillTint="66"/>
                                <w:tcMar>
                                  <w:top w:w="0" w:type="dxa"/>
                                  <w:bottom w:w="0" w:type="dxa"/>
                                </w:tcMar>
                                <w:vAlign w:val="center"/>
                              </w:tcPr>
                              <w:p w14:paraId="3631A8EE" w14:textId="77777777" w:rsidR="007E2697" w:rsidRDefault="007E2697">
                                <w:pPr>
                                  <w:pStyle w:val="NoSpacing"/>
                                  <w:rPr>
                                    <w:sz w:val="8"/>
                                    <w:szCs w:val="8"/>
                                  </w:rPr>
                                </w:pPr>
                              </w:p>
                            </w:tc>
                          </w:tr>
                          <w:tr w:rsidR="007E2697" w14:paraId="3AA38888" w14:textId="77777777">
                            <w:trPr>
                              <w:trHeight w:val="1440"/>
                              <w:jc w:val="center"/>
                            </w:trPr>
                            <w:tc>
                              <w:tcPr>
                                <w:tcW w:w="0" w:type="auto"/>
                                <w:shd w:val="clear" w:color="auto" w:fill="0F6FC6" w:themeFill="accent1"/>
                                <w:vAlign w:val="center"/>
                              </w:tcPr>
                              <w:p w14:paraId="3C7DA158" w14:textId="23218E62" w:rsidR="007E2697" w:rsidRDefault="003D2BB4" w:rsidP="00013FC6">
                                <w:pPr>
                                  <w:pStyle w:val="NoSpacing"/>
                                  <w:suppressOverlap/>
                                  <w:jc w:val="center"/>
                                  <w:rPr>
                                    <w:rFonts w:asciiTheme="majorHAnsi" w:hAnsiTheme="majorHAnsi"/>
                                    <w:color w:val="FFFFFF" w:themeColor="background1"/>
                                    <w:sz w:val="72"/>
                                    <w:szCs w:val="72"/>
                                  </w:rPr>
                                </w:pPr>
                                <w:sdt>
                                  <w:sdtPr>
                                    <w:rPr>
                                      <w:rFonts w:ascii="Calibri" w:hAnsi="Calibri"/>
                                      <w:color w:val="FFFFFF" w:themeColor="background1"/>
                                      <w:sz w:val="56"/>
                                      <w:szCs w:val="72"/>
                                    </w:rPr>
                                    <w:id w:val="23165321"/>
                                    <w:dataBinding w:prefixMappings="xmlns:ns0='http://schemas.openxmlformats.org/package/2006/metadata/core-properties' xmlns:ns1='http://purl.org/dc/elements/1.1/'" w:xpath="/ns0:coreProperties[1]/ns1:title[1]" w:storeItemID="{6C3C8BC8-F283-45AE-878A-BAB7291924A1}"/>
                                    <w:text/>
                                  </w:sdtPr>
                                  <w:sdtEndPr/>
                                  <w:sdtContent>
                                    <w:r w:rsidR="007E2697">
                                      <w:rPr>
                                        <w:rFonts w:ascii="Calibri" w:hAnsi="Calibri"/>
                                        <w:color w:val="FFFFFF" w:themeColor="background1"/>
                                        <w:sz w:val="56"/>
                                        <w:szCs w:val="72"/>
                                      </w:rPr>
                                      <w:t>Strand Aldwych</w:t>
                                    </w:r>
                                    <w:r w:rsidR="007E2697" w:rsidRPr="0037710C">
                                      <w:rPr>
                                        <w:rFonts w:ascii="Calibri" w:hAnsi="Calibri"/>
                                        <w:color w:val="FFFFFF" w:themeColor="background1"/>
                                        <w:sz w:val="56"/>
                                        <w:szCs w:val="72"/>
                                      </w:rPr>
                                      <w:t xml:space="preserve"> Consultation</w:t>
                                    </w:r>
                                    <w:r w:rsidR="007E2697">
                                      <w:rPr>
                                        <w:rFonts w:ascii="Calibri" w:hAnsi="Calibri"/>
                                        <w:color w:val="FFFFFF" w:themeColor="background1"/>
                                        <w:sz w:val="56"/>
                                        <w:szCs w:val="72"/>
                                      </w:rPr>
                                      <w:t xml:space="preserve">:       </w:t>
                                    </w:r>
                                    <w:r w:rsidR="007E2697" w:rsidRPr="0037710C">
                                      <w:rPr>
                                        <w:rFonts w:ascii="Calibri" w:hAnsi="Calibri"/>
                                        <w:color w:val="FFFFFF" w:themeColor="background1"/>
                                        <w:sz w:val="56"/>
                                        <w:szCs w:val="72"/>
                                      </w:rPr>
                                      <w:t xml:space="preserve"> </w:t>
                                    </w:r>
                                    <w:r w:rsidR="007E2697">
                                      <w:rPr>
                                        <w:rFonts w:ascii="Calibri" w:hAnsi="Calibri"/>
                                        <w:color w:val="FFFFFF" w:themeColor="background1"/>
                                        <w:sz w:val="56"/>
                                        <w:szCs w:val="72"/>
                                      </w:rPr>
                                      <w:t xml:space="preserve">    Consultation Response </w:t>
                                    </w:r>
                                    <w:r w:rsidR="007E2697" w:rsidRPr="0037710C">
                                      <w:rPr>
                                        <w:rFonts w:ascii="Calibri" w:hAnsi="Calibri"/>
                                        <w:color w:val="FFFFFF" w:themeColor="background1"/>
                                        <w:sz w:val="56"/>
                                        <w:szCs w:val="72"/>
                                      </w:rPr>
                                      <w:t>Report</w:t>
                                    </w:r>
                                  </w:sdtContent>
                                </w:sdt>
                              </w:p>
                            </w:tc>
                          </w:tr>
                          <w:tr w:rsidR="007E2697" w14:paraId="2284BBE3" w14:textId="77777777">
                            <w:trPr>
                              <w:trHeight w:val="144"/>
                              <w:jc w:val="center"/>
                            </w:trPr>
                            <w:tc>
                              <w:tcPr>
                                <w:tcW w:w="0" w:type="auto"/>
                                <w:shd w:val="clear" w:color="auto" w:fill="7CCA62" w:themeFill="accent5"/>
                                <w:tcMar>
                                  <w:top w:w="0" w:type="dxa"/>
                                  <w:bottom w:w="0" w:type="dxa"/>
                                </w:tcMar>
                                <w:vAlign w:val="center"/>
                              </w:tcPr>
                              <w:p w14:paraId="2EB9A1E6" w14:textId="77777777" w:rsidR="007E2697" w:rsidRDefault="007E2697">
                                <w:pPr>
                                  <w:pStyle w:val="NoSpacing"/>
                                  <w:rPr>
                                    <w:sz w:val="8"/>
                                    <w:szCs w:val="8"/>
                                  </w:rPr>
                                </w:pPr>
                              </w:p>
                            </w:tc>
                          </w:tr>
                          <w:tr w:rsidR="007E2697" w14:paraId="0CE6002F" w14:textId="77777777">
                            <w:trPr>
                              <w:trHeight w:val="720"/>
                              <w:jc w:val="center"/>
                            </w:trPr>
                            <w:tc>
                              <w:tcPr>
                                <w:tcW w:w="0" w:type="auto"/>
                                <w:vAlign w:val="bottom"/>
                              </w:tcPr>
                              <w:p w14:paraId="5928CA4E" w14:textId="4AC62E9F" w:rsidR="007E2697" w:rsidRDefault="003D2BB4" w:rsidP="0049402A">
                                <w:pPr>
                                  <w:pStyle w:val="NoSpacing"/>
                                  <w:suppressOverlap/>
                                  <w:jc w:val="center"/>
                                  <w:rPr>
                                    <w:rFonts w:asciiTheme="majorHAnsi" w:hAnsiTheme="majorHAnsi"/>
                                    <w:i/>
                                    <w:sz w:val="36"/>
                                    <w:szCs w:val="36"/>
                                  </w:rPr>
                                </w:pPr>
                                <w:sdt>
                                  <w:sdtPr>
                                    <w:rPr>
                                      <w:sz w:val="36"/>
                                      <w:szCs w:val="36"/>
                                    </w:rPr>
                                    <w:id w:val="23165322"/>
                                    <w:dataBinding w:prefixMappings="xmlns:ns0='http://schemas.openxmlformats.org/package/2006/metadata/core-properties' xmlns:ns1='http://purl.org/dc/elements/1.1/'" w:xpath="/ns0:coreProperties[1]/ns1:subject[1]" w:storeItemID="{6C3C8BC8-F283-45AE-878A-BAB7291924A1}"/>
                                    <w:text/>
                                  </w:sdtPr>
                                  <w:sdtEndPr/>
                                  <w:sdtContent>
                                    <w:r w:rsidR="007E2697">
                                      <w:rPr>
                                        <w:sz w:val="36"/>
                                        <w:szCs w:val="36"/>
                                      </w:rPr>
                                      <w:t>Research Team: INTERNAL REPORT</w:t>
                                    </w:r>
                                  </w:sdtContent>
                                </w:sdt>
                              </w:p>
                            </w:tc>
                          </w:tr>
                        </w:tbl>
                        <w:p w14:paraId="6EA1C97D" w14:textId="77777777" w:rsidR="007E2697" w:rsidRDefault="007E2697"/>
                      </w:txbxContent>
                    </v:textbox>
                    <w10:wrap anchorx="page" anchory="page"/>
                  </v:rect>
                </w:pict>
              </mc:Fallback>
            </mc:AlternateContent>
          </w:r>
          <w:r w:rsidR="00907FF3" w:rsidRPr="00387C9C">
            <w:rPr>
              <w:b/>
              <w:noProof/>
              <w:color w:val="0F6FC6" w:themeColor="accent1"/>
              <w:sz w:val="48"/>
              <w:szCs w:val="48"/>
              <w:lang w:eastAsia="en-GB"/>
            </w:rPr>
            <mc:AlternateContent>
              <mc:Choice Requires="wps">
                <w:drawing>
                  <wp:anchor distT="0" distB="0" distL="114300" distR="114300" simplePos="0" relativeHeight="251745792" behindDoc="0" locked="0" layoutInCell="1" allowOverlap="1" wp14:anchorId="035ED40C" wp14:editId="67F97D2A">
                    <wp:simplePos x="0" y="0"/>
                    <wp:positionH relativeFrom="column">
                      <wp:posOffset>-602615</wp:posOffset>
                    </wp:positionH>
                    <wp:positionV relativeFrom="paragraph">
                      <wp:posOffset>2945130</wp:posOffset>
                    </wp:positionV>
                    <wp:extent cx="6926580" cy="90805"/>
                    <wp:effectExtent l="0" t="0" r="7620" b="4445"/>
                    <wp:wrapNone/>
                    <wp:docPr id="10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90805"/>
                            </a:xfrm>
                            <a:prstGeom prst="rect">
                              <a:avLst/>
                            </a:prstGeom>
                            <a:solidFill>
                              <a:schemeClr val="accent1">
                                <a:lumMod val="50000"/>
                                <a:lumOff val="0"/>
                              </a:schemeClr>
                            </a:solidFill>
                            <a:ln w="9525">
                              <a:solidFill>
                                <a:schemeClr val="accent1">
                                  <a:lumMod val="50000"/>
                                  <a:lumOff val="0"/>
                                </a:schemeClr>
                              </a:solidFill>
                              <a:miter lim="800000"/>
                              <a:headEnd/>
                              <a:tailEnd/>
                            </a:ln>
                          </wps:spPr>
                          <wps:txbx>
                            <w:txbxContent>
                              <w:p w14:paraId="6CDCA69E" w14:textId="77777777" w:rsidR="007E2697" w:rsidRDefault="007E26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ED40C" id="_x0000_t202" coordsize="21600,21600" o:spt="202" path="m,l,21600r21600,l21600,xe">
                    <v:stroke joinstyle="miter"/>
                    <v:path gradientshapeok="t" o:connecttype="rect"/>
                  </v:shapetype>
                  <v:shape id="Text Box 122" o:spid="_x0000_s1028" type="#_x0000_t202" style="position:absolute;margin-left:-47.45pt;margin-top:231.9pt;width:545.4pt;height: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" fillcolor="#073662 [1604]" strokecolor="#073662 [1604]">
                    <v:textbox>
                      <w:txbxContent>
                        <w:p w14:paraId="6CDCA69E" w14:textId="77777777" w:rsidR="007E2697" w:rsidRDefault="007E2697"/>
                      </w:txbxContent>
                    </v:textbox>
                  </v:shape>
                </w:pict>
              </mc:Fallback>
            </mc:AlternateContent>
          </w:r>
          <w:r w:rsidR="00907FF3" w:rsidRPr="00387C9C">
            <w:rPr>
              <w:smallCaps/>
              <w:noProof/>
              <w:lang w:eastAsia="en-GB"/>
            </w:rPr>
            <mc:AlternateContent>
              <mc:Choice Requires="wps">
                <w:drawing>
                  <wp:anchor distT="0" distB="0" distL="114300" distR="114300" simplePos="0" relativeHeight="251749888" behindDoc="0" locked="0" layoutInCell="1" allowOverlap="1" wp14:anchorId="6943A5EC" wp14:editId="63413DA0">
                    <wp:simplePos x="0" y="0"/>
                    <wp:positionH relativeFrom="column">
                      <wp:posOffset>-497205</wp:posOffset>
                    </wp:positionH>
                    <wp:positionV relativeFrom="paragraph">
                      <wp:posOffset>-467995</wp:posOffset>
                    </wp:positionV>
                    <wp:extent cx="3848100" cy="1111250"/>
                    <wp:effectExtent l="0" t="0" r="1905" b="444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11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66ED6" w14:textId="77777777" w:rsidR="007E2697" w:rsidRDefault="007E2697">
                                <w:r>
                                  <w:rPr>
                                    <w:noProof/>
                                    <w:lang w:eastAsia="en-GB"/>
                                  </w:rPr>
                                  <w:drawing>
                                    <wp:inline distT="0" distB="0" distL="0" distR="0" wp14:anchorId="080B9128" wp14:editId="3ECC5052">
                                      <wp:extent cx="3665220" cy="1163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A 2018-19.png"/>
                                              <pic:cNvPicPr/>
                                            </pic:nvPicPr>
                                            <pic:blipFill>
                                              <a:blip r:embed="rId12">
                                                <a:extLst>
                                                  <a:ext uri="{28A0092B-C50C-407E-A947-70E740481C1C}">
                                                    <a14:useLocalDpi xmlns:a14="http://schemas.microsoft.com/office/drawing/2010/main" val="0"/>
                                                  </a:ext>
                                                </a:extLst>
                                              </a:blip>
                                              <a:stretch>
                                                <a:fillRect/>
                                              </a:stretch>
                                            </pic:blipFill>
                                            <pic:spPr>
                                              <a:xfrm>
                                                <a:off x="0" y="0"/>
                                                <a:ext cx="3665220" cy="116395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43A5EC" id="Text Box 7" o:spid="_x0000_s1029" type="#_x0000_t202" style="position:absolute;margin-left:-39.15pt;margin-top:-36.85pt;width:303pt;height:87.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u5hA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" stroked="f">
                    <v:textbox style="mso-fit-shape-to-text:t">
                      <w:txbxContent>
                        <w:p w14:paraId="1DE66ED6" w14:textId="77777777" w:rsidR="007E2697" w:rsidRDefault="007E2697">
                          <w:r>
                            <w:rPr>
                              <w:noProof/>
                              <w:lang w:eastAsia="en-GB"/>
                            </w:rPr>
                            <w:drawing>
                              <wp:inline distT="0" distB="0" distL="0" distR="0" wp14:anchorId="080B9128" wp14:editId="3ECC5052">
                                <wp:extent cx="3665220" cy="1163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A 2018-19.png"/>
                                        <pic:cNvPicPr/>
                                      </pic:nvPicPr>
                                      <pic:blipFill>
                                        <a:blip r:embed="rId12">
                                          <a:extLst>
                                            <a:ext uri="{28A0092B-C50C-407E-A947-70E740481C1C}">
                                              <a14:useLocalDpi xmlns:a14="http://schemas.microsoft.com/office/drawing/2010/main" val="0"/>
                                            </a:ext>
                                          </a:extLst>
                                        </a:blip>
                                        <a:stretch>
                                          <a:fillRect/>
                                        </a:stretch>
                                      </pic:blipFill>
                                      <pic:spPr>
                                        <a:xfrm>
                                          <a:off x="0" y="0"/>
                                          <a:ext cx="3665220" cy="1163955"/>
                                        </a:xfrm>
                                        <a:prstGeom prst="rect">
                                          <a:avLst/>
                                        </a:prstGeom>
                                      </pic:spPr>
                                    </pic:pic>
                                  </a:graphicData>
                                </a:graphic>
                              </wp:inline>
                            </w:drawing>
                          </w:r>
                        </w:p>
                      </w:txbxContent>
                    </v:textbox>
                  </v:shape>
                </w:pict>
              </mc:Fallback>
            </mc:AlternateContent>
          </w:r>
          <w:r w:rsidR="00907FF3" w:rsidRPr="00387C9C">
            <w:rPr>
              <w:b/>
              <w:noProof/>
              <w:color w:val="0F6FC6" w:themeColor="accent1"/>
              <w:sz w:val="48"/>
              <w:szCs w:val="48"/>
              <w:lang w:eastAsia="en-GB"/>
            </w:rPr>
            <mc:AlternateContent>
              <mc:Choice Requires="wps">
                <w:drawing>
                  <wp:anchor distT="0" distB="0" distL="114300" distR="114300" simplePos="0" relativeHeight="251665920" behindDoc="0" locked="0" layoutInCell="0" allowOverlap="1" wp14:anchorId="58E61CBB" wp14:editId="0EE92A92">
                    <wp:simplePos x="0" y="0"/>
                    <wp:positionH relativeFrom="page">
                      <wp:align>center</wp:align>
                    </wp:positionH>
                    <wp:positionV relativeFrom="page">
                      <wp:align>center</wp:align>
                    </wp:positionV>
                    <wp:extent cx="6941185" cy="10028555"/>
                    <wp:effectExtent l="0" t="0" r="0" b="6985"/>
                    <wp:wrapNone/>
                    <wp:docPr id="10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185" cy="1002855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88B012D" id="AutoShape 44" o:spid="_x0000_s1026" style="position:absolute;margin-left:0;margin-top:0;width:546.55pt;height:789.65pt;z-index:25166592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" o:allowincell="f" filled="f" fillcolor="black" strokecolor="black [3213]">
                    <w10:wrap anchorx="page" anchory="page"/>
                  </v:roundrect>
                </w:pict>
              </mc:Fallback>
            </mc:AlternateContent>
          </w:r>
          <w:r w:rsidR="00276B74" w:rsidRPr="00387C9C">
            <w:rPr>
              <w:smallCaps/>
            </w:rPr>
            <w:br w:type="page"/>
          </w:r>
        </w:sdtContent>
      </w:sdt>
    </w:p>
    <w:p w14:paraId="6144E3E5" w14:textId="77777777" w:rsidR="000B33F8" w:rsidRPr="00387C9C" w:rsidRDefault="0037710C" w:rsidP="00161EFB">
      <w:pPr>
        <w:pStyle w:val="Title"/>
        <w:rPr>
          <w:rFonts w:asciiTheme="minorHAnsi" w:hAnsiTheme="minorHAnsi"/>
          <w:smallCaps w:val="0"/>
        </w:rPr>
      </w:pPr>
      <w:bookmarkStart w:id="1" w:name="_Toc332876581"/>
      <w:r w:rsidRPr="00387C9C">
        <w:rPr>
          <w:rFonts w:asciiTheme="minorHAnsi" w:hAnsiTheme="minorHAnsi"/>
          <w:smallCaps w:val="0"/>
        </w:rPr>
        <w:lastRenderedPageBreak/>
        <w:t>Contents</w:t>
      </w:r>
    </w:p>
    <w:p w14:paraId="1D6AA0FF" w14:textId="2266C135" w:rsidR="00C42862" w:rsidRDefault="00803CC4">
      <w:pPr>
        <w:pStyle w:val="TOC1"/>
        <w:tabs>
          <w:tab w:val="left" w:pos="440"/>
          <w:tab w:val="right" w:leader="dot" w:pos="9017"/>
        </w:tabs>
        <w:rPr>
          <w:rFonts w:eastAsiaTheme="minorEastAsia" w:cstheme="minorBidi"/>
          <w:b w:val="0"/>
          <w:bCs w:val="0"/>
          <w:caps w:val="0"/>
          <w:noProof/>
          <w:color w:val="auto"/>
          <w:sz w:val="22"/>
          <w:szCs w:val="22"/>
          <w:lang w:eastAsia="en-GB"/>
        </w:rPr>
      </w:pPr>
      <w:r w:rsidRPr="00387C9C">
        <w:fldChar w:fldCharType="begin"/>
      </w:r>
      <w:r w:rsidRPr="00387C9C">
        <w:instrText xml:space="preserve"> TOC \o "1-3" \h \z \u </w:instrText>
      </w:r>
      <w:r w:rsidRPr="00387C9C">
        <w:fldChar w:fldCharType="separate"/>
      </w:r>
      <w:hyperlink w:anchor="_Toc10809824" w:history="1">
        <w:r w:rsidR="00C42862" w:rsidRPr="005E7630">
          <w:rPr>
            <w:rStyle w:val="Hyperlink"/>
            <w:noProof/>
          </w:rPr>
          <w:t>1.</w:t>
        </w:r>
        <w:r w:rsidR="00C42862">
          <w:rPr>
            <w:rFonts w:eastAsiaTheme="minorEastAsia" w:cstheme="minorBidi"/>
            <w:b w:val="0"/>
            <w:bCs w:val="0"/>
            <w:caps w:val="0"/>
            <w:noProof/>
            <w:color w:val="auto"/>
            <w:sz w:val="22"/>
            <w:szCs w:val="22"/>
            <w:lang w:eastAsia="en-GB"/>
          </w:rPr>
          <w:tab/>
        </w:r>
        <w:r w:rsidR="00C42862" w:rsidRPr="005E7630">
          <w:rPr>
            <w:rStyle w:val="Hyperlink"/>
            <w:noProof/>
          </w:rPr>
          <w:t>Introduction</w:t>
        </w:r>
        <w:r w:rsidR="00C42862">
          <w:rPr>
            <w:noProof/>
            <w:webHidden/>
          </w:rPr>
          <w:tab/>
        </w:r>
        <w:r w:rsidR="00C42862">
          <w:rPr>
            <w:noProof/>
            <w:webHidden/>
          </w:rPr>
          <w:fldChar w:fldCharType="begin"/>
        </w:r>
        <w:r w:rsidR="00C42862">
          <w:rPr>
            <w:noProof/>
            <w:webHidden/>
          </w:rPr>
          <w:instrText xml:space="preserve"> PAGEREF _Toc10809824 \h </w:instrText>
        </w:r>
        <w:r w:rsidR="00C42862">
          <w:rPr>
            <w:noProof/>
            <w:webHidden/>
          </w:rPr>
        </w:r>
        <w:r w:rsidR="00C42862">
          <w:rPr>
            <w:noProof/>
            <w:webHidden/>
          </w:rPr>
          <w:fldChar w:fldCharType="separate"/>
        </w:r>
        <w:r w:rsidR="00C42862">
          <w:rPr>
            <w:noProof/>
            <w:webHidden/>
          </w:rPr>
          <w:t>3</w:t>
        </w:r>
        <w:r w:rsidR="00C42862">
          <w:rPr>
            <w:noProof/>
            <w:webHidden/>
          </w:rPr>
          <w:fldChar w:fldCharType="end"/>
        </w:r>
      </w:hyperlink>
    </w:p>
    <w:p w14:paraId="1EAF0A31" w14:textId="627DF9D5" w:rsidR="00C42862" w:rsidRDefault="003D2BB4">
      <w:pPr>
        <w:pStyle w:val="TOC1"/>
        <w:tabs>
          <w:tab w:val="left" w:pos="440"/>
          <w:tab w:val="right" w:leader="dot" w:pos="9017"/>
        </w:tabs>
        <w:rPr>
          <w:rFonts w:eastAsiaTheme="minorEastAsia" w:cstheme="minorBidi"/>
          <w:b w:val="0"/>
          <w:bCs w:val="0"/>
          <w:caps w:val="0"/>
          <w:noProof/>
          <w:color w:val="auto"/>
          <w:sz w:val="22"/>
          <w:szCs w:val="22"/>
          <w:lang w:eastAsia="en-GB"/>
        </w:rPr>
      </w:pPr>
      <w:hyperlink w:anchor="_Toc10809825" w:history="1">
        <w:r w:rsidR="00C42862" w:rsidRPr="005E7630">
          <w:rPr>
            <w:rStyle w:val="Hyperlink"/>
            <w:noProof/>
          </w:rPr>
          <w:t>2.</w:t>
        </w:r>
        <w:r w:rsidR="00C42862">
          <w:rPr>
            <w:rFonts w:eastAsiaTheme="minorEastAsia" w:cstheme="minorBidi"/>
            <w:b w:val="0"/>
            <w:bCs w:val="0"/>
            <w:caps w:val="0"/>
            <w:noProof/>
            <w:color w:val="auto"/>
            <w:sz w:val="22"/>
            <w:szCs w:val="22"/>
            <w:lang w:eastAsia="en-GB"/>
          </w:rPr>
          <w:tab/>
        </w:r>
        <w:r w:rsidR="00C42862" w:rsidRPr="005E7630">
          <w:rPr>
            <w:rStyle w:val="Hyperlink"/>
            <w:noProof/>
          </w:rPr>
          <w:t>Executive Summary</w:t>
        </w:r>
        <w:r w:rsidR="00C42862">
          <w:rPr>
            <w:noProof/>
            <w:webHidden/>
          </w:rPr>
          <w:tab/>
        </w:r>
        <w:r w:rsidR="00C42862">
          <w:rPr>
            <w:noProof/>
            <w:webHidden/>
          </w:rPr>
          <w:fldChar w:fldCharType="begin"/>
        </w:r>
        <w:r w:rsidR="00C42862">
          <w:rPr>
            <w:noProof/>
            <w:webHidden/>
          </w:rPr>
          <w:instrText xml:space="preserve"> PAGEREF _Toc10809825 \h </w:instrText>
        </w:r>
        <w:r w:rsidR="00C42862">
          <w:rPr>
            <w:noProof/>
            <w:webHidden/>
          </w:rPr>
        </w:r>
        <w:r w:rsidR="00C42862">
          <w:rPr>
            <w:noProof/>
            <w:webHidden/>
          </w:rPr>
          <w:fldChar w:fldCharType="separate"/>
        </w:r>
        <w:r w:rsidR="00C42862">
          <w:rPr>
            <w:noProof/>
            <w:webHidden/>
          </w:rPr>
          <w:t>4</w:t>
        </w:r>
        <w:r w:rsidR="00C42862">
          <w:rPr>
            <w:noProof/>
            <w:webHidden/>
          </w:rPr>
          <w:fldChar w:fldCharType="end"/>
        </w:r>
      </w:hyperlink>
    </w:p>
    <w:p w14:paraId="3C26C315" w14:textId="40A6F63A" w:rsidR="00C42862" w:rsidRDefault="003D2BB4">
      <w:pPr>
        <w:pStyle w:val="TOC1"/>
        <w:tabs>
          <w:tab w:val="left" w:pos="440"/>
          <w:tab w:val="right" w:leader="dot" w:pos="9017"/>
        </w:tabs>
        <w:rPr>
          <w:rFonts w:eastAsiaTheme="minorEastAsia" w:cstheme="minorBidi"/>
          <w:b w:val="0"/>
          <w:bCs w:val="0"/>
          <w:caps w:val="0"/>
          <w:noProof/>
          <w:color w:val="auto"/>
          <w:sz w:val="22"/>
          <w:szCs w:val="22"/>
          <w:lang w:eastAsia="en-GB"/>
        </w:rPr>
      </w:pPr>
      <w:hyperlink w:anchor="_Toc10809826" w:history="1">
        <w:r w:rsidR="00C42862" w:rsidRPr="005E7630">
          <w:rPr>
            <w:rStyle w:val="Hyperlink"/>
            <w:noProof/>
            <w:lang w:eastAsia="en-GB"/>
          </w:rPr>
          <w:t>3.</w:t>
        </w:r>
        <w:r w:rsidR="00C42862">
          <w:rPr>
            <w:rFonts w:eastAsiaTheme="minorEastAsia" w:cstheme="minorBidi"/>
            <w:b w:val="0"/>
            <w:bCs w:val="0"/>
            <w:caps w:val="0"/>
            <w:noProof/>
            <w:color w:val="auto"/>
            <w:sz w:val="22"/>
            <w:szCs w:val="22"/>
            <w:lang w:eastAsia="en-GB"/>
          </w:rPr>
          <w:tab/>
        </w:r>
        <w:r w:rsidR="00C42862" w:rsidRPr="005E7630">
          <w:rPr>
            <w:rStyle w:val="Hyperlink"/>
            <w:noProof/>
            <w:lang w:eastAsia="en-GB"/>
          </w:rPr>
          <w:t>The Consultation</w:t>
        </w:r>
        <w:r w:rsidR="00C42862">
          <w:rPr>
            <w:noProof/>
            <w:webHidden/>
          </w:rPr>
          <w:tab/>
        </w:r>
        <w:r w:rsidR="00C42862">
          <w:rPr>
            <w:noProof/>
            <w:webHidden/>
          </w:rPr>
          <w:fldChar w:fldCharType="begin"/>
        </w:r>
        <w:r w:rsidR="00C42862">
          <w:rPr>
            <w:noProof/>
            <w:webHidden/>
          </w:rPr>
          <w:instrText xml:space="preserve"> PAGEREF _Toc10809826 \h </w:instrText>
        </w:r>
        <w:r w:rsidR="00C42862">
          <w:rPr>
            <w:noProof/>
            <w:webHidden/>
          </w:rPr>
        </w:r>
        <w:r w:rsidR="00C42862">
          <w:rPr>
            <w:noProof/>
            <w:webHidden/>
          </w:rPr>
          <w:fldChar w:fldCharType="separate"/>
        </w:r>
        <w:r w:rsidR="00C42862">
          <w:rPr>
            <w:noProof/>
            <w:webHidden/>
          </w:rPr>
          <w:t>6</w:t>
        </w:r>
        <w:r w:rsidR="00C42862">
          <w:rPr>
            <w:noProof/>
            <w:webHidden/>
          </w:rPr>
          <w:fldChar w:fldCharType="end"/>
        </w:r>
      </w:hyperlink>
    </w:p>
    <w:p w14:paraId="3616C8D5" w14:textId="3314BCC3"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27" w:history="1">
        <w:r w:rsidR="00C42862" w:rsidRPr="005E7630">
          <w:rPr>
            <w:rStyle w:val="Hyperlink"/>
            <w:noProof/>
          </w:rPr>
          <w:t>3.1</w:t>
        </w:r>
        <w:r w:rsidR="00C42862">
          <w:rPr>
            <w:rFonts w:eastAsiaTheme="minorEastAsia" w:cstheme="minorBidi"/>
            <w:smallCaps w:val="0"/>
            <w:noProof/>
            <w:color w:val="auto"/>
            <w:sz w:val="22"/>
            <w:szCs w:val="22"/>
            <w:lang w:eastAsia="en-GB"/>
          </w:rPr>
          <w:tab/>
        </w:r>
        <w:r w:rsidR="00C42862" w:rsidRPr="005E7630">
          <w:rPr>
            <w:rStyle w:val="Hyperlink"/>
            <w:noProof/>
          </w:rPr>
          <w:t>Communications Programme</w:t>
        </w:r>
        <w:r w:rsidR="00C42862">
          <w:rPr>
            <w:noProof/>
            <w:webHidden/>
          </w:rPr>
          <w:tab/>
        </w:r>
        <w:r w:rsidR="00C42862">
          <w:rPr>
            <w:noProof/>
            <w:webHidden/>
          </w:rPr>
          <w:fldChar w:fldCharType="begin"/>
        </w:r>
        <w:r w:rsidR="00C42862">
          <w:rPr>
            <w:noProof/>
            <w:webHidden/>
          </w:rPr>
          <w:instrText xml:space="preserve"> PAGEREF _Toc10809827 \h </w:instrText>
        </w:r>
        <w:r w:rsidR="00C42862">
          <w:rPr>
            <w:noProof/>
            <w:webHidden/>
          </w:rPr>
        </w:r>
        <w:r w:rsidR="00C42862">
          <w:rPr>
            <w:noProof/>
            <w:webHidden/>
          </w:rPr>
          <w:fldChar w:fldCharType="separate"/>
        </w:r>
        <w:r w:rsidR="00C42862">
          <w:rPr>
            <w:noProof/>
            <w:webHidden/>
          </w:rPr>
          <w:t>6</w:t>
        </w:r>
        <w:r w:rsidR="00C42862">
          <w:rPr>
            <w:noProof/>
            <w:webHidden/>
          </w:rPr>
          <w:fldChar w:fldCharType="end"/>
        </w:r>
      </w:hyperlink>
    </w:p>
    <w:p w14:paraId="232362CE" w14:textId="621B99D4"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28" w:history="1">
        <w:r w:rsidR="00C42862" w:rsidRPr="005E7630">
          <w:rPr>
            <w:rStyle w:val="Hyperlink"/>
            <w:noProof/>
          </w:rPr>
          <w:t>3.2</w:t>
        </w:r>
        <w:r w:rsidR="00C42862">
          <w:rPr>
            <w:rFonts w:eastAsiaTheme="minorEastAsia" w:cstheme="minorBidi"/>
            <w:smallCaps w:val="0"/>
            <w:noProof/>
            <w:color w:val="auto"/>
            <w:sz w:val="22"/>
            <w:szCs w:val="22"/>
            <w:lang w:eastAsia="en-GB"/>
          </w:rPr>
          <w:tab/>
        </w:r>
        <w:r w:rsidR="00C42862" w:rsidRPr="005E7630">
          <w:rPr>
            <w:rStyle w:val="Hyperlink"/>
            <w:noProof/>
          </w:rPr>
          <w:t>Consultation Programme</w:t>
        </w:r>
        <w:r w:rsidR="00C42862">
          <w:rPr>
            <w:noProof/>
            <w:webHidden/>
          </w:rPr>
          <w:tab/>
        </w:r>
        <w:r w:rsidR="00C42862">
          <w:rPr>
            <w:noProof/>
            <w:webHidden/>
          </w:rPr>
          <w:fldChar w:fldCharType="begin"/>
        </w:r>
        <w:r w:rsidR="00C42862">
          <w:rPr>
            <w:noProof/>
            <w:webHidden/>
          </w:rPr>
          <w:instrText xml:space="preserve"> PAGEREF _Toc10809828 \h </w:instrText>
        </w:r>
        <w:r w:rsidR="00C42862">
          <w:rPr>
            <w:noProof/>
            <w:webHidden/>
          </w:rPr>
        </w:r>
        <w:r w:rsidR="00C42862">
          <w:rPr>
            <w:noProof/>
            <w:webHidden/>
          </w:rPr>
          <w:fldChar w:fldCharType="separate"/>
        </w:r>
        <w:r w:rsidR="00C42862">
          <w:rPr>
            <w:noProof/>
            <w:webHidden/>
          </w:rPr>
          <w:t>6</w:t>
        </w:r>
        <w:r w:rsidR="00C42862">
          <w:rPr>
            <w:noProof/>
            <w:webHidden/>
          </w:rPr>
          <w:fldChar w:fldCharType="end"/>
        </w:r>
      </w:hyperlink>
    </w:p>
    <w:p w14:paraId="626675F9" w14:textId="285D4B65" w:rsidR="00C42862" w:rsidRDefault="003D2BB4" w:rsidP="00C42862">
      <w:pPr>
        <w:pStyle w:val="TOC2"/>
        <w:tabs>
          <w:tab w:val="left" w:pos="880"/>
          <w:tab w:val="right" w:leader="dot" w:pos="9017"/>
        </w:tabs>
        <w:rPr>
          <w:rFonts w:eastAsiaTheme="minorEastAsia" w:cstheme="minorBidi"/>
          <w:i/>
          <w:iCs/>
          <w:noProof/>
          <w:color w:val="auto"/>
          <w:sz w:val="22"/>
          <w:szCs w:val="22"/>
          <w:lang w:eastAsia="en-GB"/>
        </w:rPr>
      </w:pPr>
      <w:hyperlink w:anchor="_Toc10809837" w:history="1">
        <w:r w:rsidR="00C42862" w:rsidRPr="005E7630">
          <w:rPr>
            <w:rStyle w:val="Hyperlink"/>
            <w:noProof/>
          </w:rPr>
          <w:t>3.3</w:t>
        </w:r>
        <w:r w:rsidR="00C42862">
          <w:rPr>
            <w:rFonts w:eastAsiaTheme="minorEastAsia" w:cstheme="minorBidi"/>
            <w:smallCaps w:val="0"/>
            <w:noProof/>
            <w:color w:val="auto"/>
            <w:sz w:val="22"/>
            <w:szCs w:val="22"/>
            <w:lang w:eastAsia="en-GB"/>
          </w:rPr>
          <w:tab/>
        </w:r>
        <w:r w:rsidR="00C42862" w:rsidRPr="005E7630">
          <w:rPr>
            <w:rStyle w:val="Hyperlink"/>
            <w:noProof/>
          </w:rPr>
          <w:t>Consultation Response</w:t>
        </w:r>
        <w:r w:rsidR="00C42862">
          <w:rPr>
            <w:noProof/>
            <w:webHidden/>
          </w:rPr>
          <w:tab/>
        </w:r>
        <w:r w:rsidR="00C42862">
          <w:rPr>
            <w:noProof/>
            <w:webHidden/>
          </w:rPr>
          <w:fldChar w:fldCharType="begin"/>
        </w:r>
        <w:r w:rsidR="00C42862">
          <w:rPr>
            <w:noProof/>
            <w:webHidden/>
          </w:rPr>
          <w:instrText xml:space="preserve"> PAGEREF _Toc10809837 \h </w:instrText>
        </w:r>
        <w:r w:rsidR="00C42862">
          <w:rPr>
            <w:noProof/>
            <w:webHidden/>
          </w:rPr>
        </w:r>
        <w:r w:rsidR="00C42862">
          <w:rPr>
            <w:noProof/>
            <w:webHidden/>
          </w:rPr>
          <w:fldChar w:fldCharType="separate"/>
        </w:r>
        <w:r w:rsidR="00C42862">
          <w:rPr>
            <w:noProof/>
            <w:webHidden/>
          </w:rPr>
          <w:t>12</w:t>
        </w:r>
        <w:r w:rsidR="00C42862">
          <w:rPr>
            <w:noProof/>
            <w:webHidden/>
          </w:rPr>
          <w:fldChar w:fldCharType="end"/>
        </w:r>
      </w:hyperlink>
    </w:p>
    <w:p w14:paraId="0FC8AAB3" w14:textId="2210850E"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39" w:history="1">
        <w:r w:rsidR="00C42862" w:rsidRPr="005E7630">
          <w:rPr>
            <w:rStyle w:val="Hyperlink"/>
            <w:noProof/>
          </w:rPr>
          <w:t>3.4</w:t>
        </w:r>
        <w:r w:rsidR="00C42862">
          <w:rPr>
            <w:rFonts w:eastAsiaTheme="minorEastAsia" w:cstheme="minorBidi"/>
            <w:smallCaps w:val="0"/>
            <w:noProof/>
            <w:color w:val="auto"/>
            <w:sz w:val="22"/>
            <w:szCs w:val="22"/>
            <w:lang w:eastAsia="en-GB"/>
          </w:rPr>
          <w:tab/>
        </w:r>
        <w:r w:rsidR="00C42862" w:rsidRPr="005E7630">
          <w:rPr>
            <w:rStyle w:val="Hyperlink"/>
            <w:noProof/>
          </w:rPr>
          <w:t>Analysis Methodology</w:t>
        </w:r>
        <w:r w:rsidR="00C42862">
          <w:rPr>
            <w:noProof/>
            <w:webHidden/>
          </w:rPr>
          <w:tab/>
        </w:r>
        <w:r w:rsidR="00C42862">
          <w:rPr>
            <w:noProof/>
            <w:webHidden/>
          </w:rPr>
          <w:fldChar w:fldCharType="begin"/>
        </w:r>
        <w:r w:rsidR="00C42862">
          <w:rPr>
            <w:noProof/>
            <w:webHidden/>
          </w:rPr>
          <w:instrText xml:space="preserve"> PAGEREF _Toc10809839 \h </w:instrText>
        </w:r>
        <w:r w:rsidR="00C42862">
          <w:rPr>
            <w:noProof/>
            <w:webHidden/>
          </w:rPr>
        </w:r>
        <w:r w:rsidR="00C42862">
          <w:rPr>
            <w:noProof/>
            <w:webHidden/>
          </w:rPr>
          <w:fldChar w:fldCharType="separate"/>
        </w:r>
        <w:r w:rsidR="00C42862">
          <w:rPr>
            <w:noProof/>
            <w:webHidden/>
          </w:rPr>
          <w:t>12</w:t>
        </w:r>
        <w:r w:rsidR="00C42862">
          <w:rPr>
            <w:noProof/>
            <w:webHidden/>
          </w:rPr>
          <w:fldChar w:fldCharType="end"/>
        </w:r>
      </w:hyperlink>
    </w:p>
    <w:p w14:paraId="20495551" w14:textId="50977098" w:rsidR="00C42862" w:rsidRDefault="003D2BB4">
      <w:pPr>
        <w:pStyle w:val="TOC1"/>
        <w:tabs>
          <w:tab w:val="left" w:pos="440"/>
          <w:tab w:val="right" w:leader="dot" w:pos="9017"/>
        </w:tabs>
        <w:rPr>
          <w:rFonts w:eastAsiaTheme="minorEastAsia" w:cstheme="minorBidi"/>
          <w:b w:val="0"/>
          <w:bCs w:val="0"/>
          <w:caps w:val="0"/>
          <w:noProof/>
          <w:color w:val="auto"/>
          <w:sz w:val="22"/>
          <w:szCs w:val="22"/>
          <w:lang w:eastAsia="en-GB"/>
        </w:rPr>
      </w:pPr>
      <w:hyperlink w:anchor="_Toc10809840" w:history="1">
        <w:r w:rsidR="00C42862" w:rsidRPr="005E7630">
          <w:rPr>
            <w:rStyle w:val="Hyperlink"/>
            <w:noProof/>
          </w:rPr>
          <w:t>4.</w:t>
        </w:r>
        <w:r w:rsidR="00C42862">
          <w:rPr>
            <w:rFonts w:eastAsiaTheme="minorEastAsia" w:cstheme="minorBidi"/>
            <w:b w:val="0"/>
            <w:bCs w:val="0"/>
            <w:caps w:val="0"/>
            <w:noProof/>
            <w:color w:val="auto"/>
            <w:sz w:val="22"/>
            <w:szCs w:val="22"/>
            <w:lang w:eastAsia="en-GB"/>
          </w:rPr>
          <w:tab/>
        </w:r>
        <w:r w:rsidR="00C42862" w:rsidRPr="005E7630">
          <w:rPr>
            <w:rStyle w:val="Hyperlink"/>
            <w:noProof/>
          </w:rPr>
          <w:t>Questionnaire Response Analysis</w:t>
        </w:r>
        <w:r w:rsidR="00C42862">
          <w:rPr>
            <w:noProof/>
            <w:webHidden/>
          </w:rPr>
          <w:tab/>
        </w:r>
        <w:r w:rsidR="00C42862">
          <w:rPr>
            <w:noProof/>
            <w:webHidden/>
          </w:rPr>
          <w:fldChar w:fldCharType="begin"/>
        </w:r>
        <w:r w:rsidR="00C42862">
          <w:rPr>
            <w:noProof/>
            <w:webHidden/>
          </w:rPr>
          <w:instrText xml:space="preserve"> PAGEREF _Toc10809840 \h </w:instrText>
        </w:r>
        <w:r w:rsidR="00C42862">
          <w:rPr>
            <w:noProof/>
            <w:webHidden/>
          </w:rPr>
        </w:r>
        <w:r w:rsidR="00C42862">
          <w:rPr>
            <w:noProof/>
            <w:webHidden/>
          </w:rPr>
          <w:fldChar w:fldCharType="separate"/>
        </w:r>
        <w:r w:rsidR="00C42862">
          <w:rPr>
            <w:noProof/>
            <w:webHidden/>
          </w:rPr>
          <w:t>13</w:t>
        </w:r>
        <w:r w:rsidR="00C42862">
          <w:rPr>
            <w:noProof/>
            <w:webHidden/>
          </w:rPr>
          <w:fldChar w:fldCharType="end"/>
        </w:r>
      </w:hyperlink>
    </w:p>
    <w:p w14:paraId="385AD86C" w14:textId="6407CEEE"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41" w:history="1">
        <w:r w:rsidR="00C42862" w:rsidRPr="005E7630">
          <w:rPr>
            <w:rStyle w:val="Hyperlink"/>
            <w:noProof/>
          </w:rPr>
          <w:t>4.1</w:t>
        </w:r>
        <w:r w:rsidR="00C42862">
          <w:rPr>
            <w:rFonts w:eastAsiaTheme="minorEastAsia" w:cstheme="minorBidi"/>
            <w:smallCaps w:val="0"/>
            <w:noProof/>
            <w:color w:val="auto"/>
            <w:sz w:val="22"/>
            <w:szCs w:val="22"/>
            <w:lang w:eastAsia="en-GB"/>
          </w:rPr>
          <w:tab/>
        </w:r>
        <w:r w:rsidR="00C42862" w:rsidRPr="005E7630">
          <w:rPr>
            <w:rStyle w:val="Hyperlink"/>
            <w:noProof/>
          </w:rPr>
          <w:t>Respondent Types</w:t>
        </w:r>
        <w:r w:rsidR="00C42862">
          <w:rPr>
            <w:noProof/>
            <w:webHidden/>
          </w:rPr>
          <w:tab/>
        </w:r>
        <w:r w:rsidR="00C42862">
          <w:rPr>
            <w:noProof/>
            <w:webHidden/>
          </w:rPr>
          <w:fldChar w:fldCharType="begin"/>
        </w:r>
        <w:r w:rsidR="00C42862">
          <w:rPr>
            <w:noProof/>
            <w:webHidden/>
          </w:rPr>
          <w:instrText xml:space="preserve"> PAGEREF _Toc10809841 \h </w:instrText>
        </w:r>
        <w:r w:rsidR="00C42862">
          <w:rPr>
            <w:noProof/>
            <w:webHidden/>
          </w:rPr>
        </w:r>
        <w:r w:rsidR="00C42862">
          <w:rPr>
            <w:noProof/>
            <w:webHidden/>
          </w:rPr>
          <w:fldChar w:fldCharType="separate"/>
        </w:r>
        <w:r w:rsidR="00C42862">
          <w:rPr>
            <w:noProof/>
            <w:webHidden/>
          </w:rPr>
          <w:t>13</w:t>
        </w:r>
        <w:r w:rsidR="00C42862">
          <w:rPr>
            <w:noProof/>
            <w:webHidden/>
          </w:rPr>
          <w:fldChar w:fldCharType="end"/>
        </w:r>
      </w:hyperlink>
    </w:p>
    <w:p w14:paraId="102D7277" w14:textId="3401CE89"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42" w:history="1">
        <w:r w:rsidR="00C42862" w:rsidRPr="005E7630">
          <w:rPr>
            <w:rStyle w:val="Hyperlink"/>
            <w:noProof/>
          </w:rPr>
          <w:t>4.2</w:t>
        </w:r>
        <w:r w:rsidR="00C42862">
          <w:rPr>
            <w:rFonts w:eastAsiaTheme="minorEastAsia" w:cstheme="minorBidi"/>
            <w:smallCaps w:val="0"/>
            <w:noProof/>
            <w:color w:val="auto"/>
            <w:sz w:val="22"/>
            <w:szCs w:val="22"/>
            <w:lang w:eastAsia="en-GB"/>
          </w:rPr>
          <w:tab/>
        </w:r>
        <w:r w:rsidR="00C42862" w:rsidRPr="005E7630">
          <w:rPr>
            <w:rStyle w:val="Hyperlink"/>
            <w:noProof/>
          </w:rPr>
          <w:t>Support for objectives</w:t>
        </w:r>
        <w:r w:rsidR="00C42862">
          <w:rPr>
            <w:noProof/>
            <w:webHidden/>
          </w:rPr>
          <w:tab/>
        </w:r>
        <w:r w:rsidR="00C42862">
          <w:rPr>
            <w:noProof/>
            <w:webHidden/>
          </w:rPr>
          <w:fldChar w:fldCharType="begin"/>
        </w:r>
        <w:r w:rsidR="00C42862">
          <w:rPr>
            <w:noProof/>
            <w:webHidden/>
          </w:rPr>
          <w:instrText xml:space="preserve"> PAGEREF _Toc10809842 \h </w:instrText>
        </w:r>
        <w:r w:rsidR="00C42862">
          <w:rPr>
            <w:noProof/>
            <w:webHidden/>
          </w:rPr>
        </w:r>
        <w:r w:rsidR="00C42862">
          <w:rPr>
            <w:noProof/>
            <w:webHidden/>
          </w:rPr>
          <w:fldChar w:fldCharType="separate"/>
        </w:r>
        <w:r w:rsidR="00C42862">
          <w:rPr>
            <w:noProof/>
            <w:webHidden/>
          </w:rPr>
          <w:t>13</w:t>
        </w:r>
        <w:r w:rsidR="00C42862">
          <w:rPr>
            <w:noProof/>
            <w:webHidden/>
          </w:rPr>
          <w:fldChar w:fldCharType="end"/>
        </w:r>
      </w:hyperlink>
    </w:p>
    <w:p w14:paraId="3A8D00CB" w14:textId="44AD0A0E"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43" w:history="1">
        <w:r w:rsidR="00C42862" w:rsidRPr="005E7630">
          <w:rPr>
            <w:rStyle w:val="Hyperlink"/>
            <w:noProof/>
          </w:rPr>
          <w:t>4.3</w:t>
        </w:r>
        <w:r w:rsidR="00C42862">
          <w:rPr>
            <w:rFonts w:eastAsiaTheme="minorEastAsia" w:cstheme="minorBidi"/>
            <w:smallCaps w:val="0"/>
            <w:noProof/>
            <w:color w:val="auto"/>
            <w:sz w:val="22"/>
            <w:szCs w:val="22"/>
            <w:lang w:eastAsia="en-GB"/>
          </w:rPr>
          <w:tab/>
        </w:r>
        <w:r w:rsidR="00C42862" w:rsidRPr="005E7630">
          <w:rPr>
            <w:rStyle w:val="Hyperlink"/>
            <w:noProof/>
          </w:rPr>
          <w:t>Overall Concept Design</w:t>
        </w:r>
        <w:r w:rsidR="00C42862">
          <w:rPr>
            <w:noProof/>
            <w:webHidden/>
          </w:rPr>
          <w:tab/>
        </w:r>
        <w:r w:rsidR="00C42862">
          <w:rPr>
            <w:noProof/>
            <w:webHidden/>
          </w:rPr>
          <w:fldChar w:fldCharType="begin"/>
        </w:r>
        <w:r w:rsidR="00C42862">
          <w:rPr>
            <w:noProof/>
            <w:webHidden/>
          </w:rPr>
          <w:instrText xml:space="preserve"> PAGEREF _Toc10809843 \h </w:instrText>
        </w:r>
        <w:r w:rsidR="00C42862">
          <w:rPr>
            <w:noProof/>
            <w:webHidden/>
          </w:rPr>
        </w:r>
        <w:r w:rsidR="00C42862">
          <w:rPr>
            <w:noProof/>
            <w:webHidden/>
          </w:rPr>
          <w:fldChar w:fldCharType="separate"/>
        </w:r>
        <w:r w:rsidR="00C42862">
          <w:rPr>
            <w:noProof/>
            <w:webHidden/>
          </w:rPr>
          <w:t>15</w:t>
        </w:r>
        <w:r w:rsidR="00C42862">
          <w:rPr>
            <w:noProof/>
            <w:webHidden/>
          </w:rPr>
          <w:fldChar w:fldCharType="end"/>
        </w:r>
      </w:hyperlink>
    </w:p>
    <w:p w14:paraId="1D68EECD" w14:textId="48D7A4A2"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50" w:history="1">
        <w:r w:rsidR="00C42862" w:rsidRPr="005E7630">
          <w:rPr>
            <w:rStyle w:val="Hyperlink"/>
            <w:noProof/>
          </w:rPr>
          <w:t>4.4</w:t>
        </w:r>
        <w:r w:rsidR="00C42862">
          <w:rPr>
            <w:rFonts w:eastAsiaTheme="minorEastAsia" w:cstheme="minorBidi"/>
            <w:smallCaps w:val="0"/>
            <w:noProof/>
            <w:color w:val="auto"/>
            <w:sz w:val="22"/>
            <w:szCs w:val="22"/>
            <w:lang w:eastAsia="en-GB"/>
          </w:rPr>
          <w:tab/>
        </w:r>
        <w:r w:rsidR="00C42862" w:rsidRPr="005E7630">
          <w:rPr>
            <w:rStyle w:val="Hyperlink"/>
            <w:noProof/>
          </w:rPr>
          <w:t>Suggestions for Improvements</w:t>
        </w:r>
        <w:r w:rsidR="00C42862">
          <w:rPr>
            <w:noProof/>
            <w:webHidden/>
          </w:rPr>
          <w:tab/>
        </w:r>
        <w:r w:rsidR="00C42862">
          <w:rPr>
            <w:noProof/>
            <w:webHidden/>
          </w:rPr>
          <w:fldChar w:fldCharType="begin"/>
        </w:r>
        <w:r w:rsidR="00C42862">
          <w:rPr>
            <w:noProof/>
            <w:webHidden/>
          </w:rPr>
          <w:instrText xml:space="preserve"> PAGEREF _Toc10809850 \h </w:instrText>
        </w:r>
        <w:r w:rsidR="00C42862">
          <w:rPr>
            <w:noProof/>
            <w:webHidden/>
          </w:rPr>
        </w:r>
        <w:r w:rsidR="00C42862">
          <w:rPr>
            <w:noProof/>
            <w:webHidden/>
          </w:rPr>
          <w:fldChar w:fldCharType="separate"/>
        </w:r>
        <w:r w:rsidR="00C42862">
          <w:rPr>
            <w:noProof/>
            <w:webHidden/>
          </w:rPr>
          <w:t>26</w:t>
        </w:r>
        <w:r w:rsidR="00C42862">
          <w:rPr>
            <w:noProof/>
            <w:webHidden/>
          </w:rPr>
          <w:fldChar w:fldCharType="end"/>
        </w:r>
      </w:hyperlink>
    </w:p>
    <w:p w14:paraId="5D9DE23F" w14:textId="3BD8FB32"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51" w:history="1">
        <w:r w:rsidR="00C42862" w:rsidRPr="005E7630">
          <w:rPr>
            <w:rStyle w:val="Hyperlink"/>
            <w:noProof/>
          </w:rPr>
          <w:t>4.5</w:t>
        </w:r>
        <w:r w:rsidR="00C42862">
          <w:rPr>
            <w:rFonts w:eastAsiaTheme="minorEastAsia" w:cstheme="minorBidi"/>
            <w:smallCaps w:val="0"/>
            <w:noProof/>
            <w:color w:val="auto"/>
            <w:sz w:val="22"/>
            <w:szCs w:val="22"/>
            <w:lang w:eastAsia="en-GB"/>
          </w:rPr>
          <w:tab/>
        </w:r>
        <w:r w:rsidR="00C42862" w:rsidRPr="005E7630">
          <w:rPr>
            <w:rStyle w:val="Hyperlink"/>
            <w:noProof/>
          </w:rPr>
          <w:t>Communications Channels</w:t>
        </w:r>
        <w:r w:rsidR="00C42862">
          <w:rPr>
            <w:noProof/>
            <w:webHidden/>
          </w:rPr>
          <w:tab/>
        </w:r>
        <w:r w:rsidR="00C42862">
          <w:rPr>
            <w:noProof/>
            <w:webHidden/>
          </w:rPr>
          <w:fldChar w:fldCharType="begin"/>
        </w:r>
        <w:r w:rsidR="00C42862">
          <w:rPr>
            <w:noProof/>
            <w:webHidden/>
          </w:rPr>
          <w:instrText xml:space="preserve"> PAGEREF _Toc10809851 \h </w:instrText>
        </w:r>
        <w:r w:rsidR="00C42862">
          <w:rPr>
            <w:noProof/>
            <w:webHidden/>
          </w:rPr>
        </w:r>
        <w:r w:rsidR="00C42862">
          <w:rPr>
            <w:noProof/>
            <w:webHidden/>
          </w:rPr>
          <w:fldChar w:fldCharType="separate"/>
        </w:r>
        <w:r w:rsidR="00C42862">
          <w:rPr>
            <w:noProof/>
            <w:webHidden/>
          </w:rPr>
          <w:t>27</w:t>
        </w:r>
        <w:r w:rsidR="00C42862">
          <w:rPr>
            <w:noProof/>
            <w:webHidden/>
          </w:rPr>
          <w:fldChar w:fldCharType="end"/>
        </w:r>
      </w:hyperlink>
    </w:p>
    <w:p w14:paraId="0CFD786F" w14:textId="6C26EC45" w:rsidR="00C42862" w:rsidRDefault="003D2BB4">
      <w:pPr>
        <w:pStyle w:val="TOC1"/>
        <w:tabs>
          <w:tab w:val="left" w:pos="440"/>
          <w:tab w:val="right" w:leader="dot" w:pos="9017"/>
        </w:tabs>
        <w:rPr>
          <w:rFonts w:eastAsiaTheme="minorEastAsia" w:cstheme="minorBidi"/>
          <w:b w:val="0"/>
          <w:bCs w:val="0"/>
          <w:caps w:val="0"/>
          <w:noProof/>
          <w:color w:val="auto"/>
          <w:sz w:val="22"/>
          <w:szCs w:val="22"/>
          <w:lang w:eastAsia="en-GB"/>
        </w:rPr>
      </w:pPr>
      <w:hyperlink w:anchor="_Toc10809852" w:history="1">
        <w:r w:rsidR="00C42862" w:rsidRPr="005E7630">
          <w:rPr>
            <w:rStyle w:val="Hyperlink"/>
            <w:noProof/>
          </w:rPr>
          <w:t>5.</w:t>
        </w:r>
        <w:r w:rsidR="00C42862">
          <w:rPr>
            <w:rFonts w:eastAsiaTheme="minorEastAsia" w:cstheme="minorBidi"/>
            <w:b w:val="0"/>
            <w:bCs w:val="0"/>
            <w:caps w:val="0"/>
            <w:noProof/>
            <w:color w:val="auto"/>
            <w:sz w:val="22"/>
            <w:szCs w:val="22"/>
            <w:lang w:eastAsia="en-GB"/>
          </w:rPr>
          <w:tab/>
        </w:r>
        <w:r w:rsidR="00C42862" w:rsidRPr="005E7630">
          <w:rPr>
            <w:rStyle w:val="Hyperlink"/>
            <w:noProof/>
          </w:rPr>
          <w:t>Email responses</w:t>
        </w:r>
        <w:r w:rsidR="00C42862">
          <w:rPr>
            <w:noProof/>
            <w:webHidden/>
          </w:rPr>
          <w:tab/>
        </w:r>
        <w:r w:rsidR="00C42862">
          <w:rPr>
            <w:noProof/>
            <w:webHidden/>
          </w:rPr>
          <w:fldChar w:fldCharType="begin"/>
        </w:r>
        <w:r w:rsidR="00C42862">
          <w:rPr>
            <w:noProof/>
            <w:webHidden/>
          </w:rPr>
          <w:instrText xml:space="preserve"> PAGEREF _Toc10809852 \h </w:instrText>
        </w:r>
        <w:r w:rsidR="00C42862">
          <w:rPr>
            <w:noProof/>
            <w:webHidden/>
          </w:rPr>
        </w:r>
        <w:r w:rsidR="00C42862">
          <w:rPr>
            <w:noProof/>
            <w:webHidden/>
          </w:rPr>
          <w:fldChar w:fldCharType="separate"/>
        </w:r>
        <w:r w:rsidR="00C42862">
          <w:rPr>
            <w:noProof/>
            <w:webHidden/>
          </w:rPr>
          <w:t>28</w:t>
        </w:r>
        <w:r w:rsidR="00C42862">
          <w:rPr>
            <w:noProof/>
            <w:webHidden/>
          </w:rPr>
          <w:fldChar w:fldCharType="end"/>
        </w:r>
      </w:hyperlink>
    </w:p>
    <w:p w14:paraId="7302033A" w14:textId="24BFCA62" w:rsidR="00C42862" w:rsidRDefault="003D2BB4">
      <w:pPr>
        <w:pStyle w:val="TOC1"/>
        <w:tabs>
          <w:tab w:val="left" w:pos="440"/>
          <w:tab w:val="right" w:leader="dot" w:pos="9017"/>
        </w:tabs>
        <w:rPr>
          <w:rFonts w:eastAsiaTheme="minorEastAsia" w:cstheme="minorBidi"/>
          <w:b w:val="0"/>
          <w:bCs w:val="0"/>
          <w:caps w:val="0"/>
          <w:noProof/>
          <w:color w:val="auto"/>
          <w:sz w:val="22"/>
          <w:szCs w:val="22"/>
          <w:lang w:eastAsia="en-GB"/>
        </w:rPr>
      </w:pPr>
      <w:hyperlink w:anchor="_Toc10809853" w:history="1">
        <w:r w:rsidR="00C42862" w:rsidRPr="005E7630">
          <w:rPr>
            <w:rStyle w:val="Hyperlink"/>
            <w:noProof/>
          </w:rPr>
          <w:t>6.</w:t>
        </w:r>
        <w:r w:rsidR="00C42862">
          <w:rPr>
            <w:rFonts w:eastAsiaTheme="minorEastAsia" w:cstheme="minorBidi"/>
            <w:b w:val="0"/>
            <w:bCs w:val="0"/>
            <w:caps w:val="0"/>
            <w:noProof/>
            <w:color w:val="auto"/>
            <w:sz w:val="22"/>
            <w:szCs w:val="22"/>
            <w:lang w:eastAsia="en-GB"/>
          </w:rPr>
          <w:tab/>
        </w:r>
        <w:r w:rsidR="00C42862" w:rsidRPr="005E7630">
          <w:rPr>
            <w:rStyle w:val="Hyperlink"/>
            <w:noProof/>
          </w:rPr>
          <w:t>Stakeholder Responses</w:t>
        </w:r>
        <w:r w:rsidR="00C42862">
          <w:rPr>
            <w:noProof/>
            <w:webHidden/>
          </w:rPr>
          <w:tab/>
        </w:r>
        <w:r w:rsidR="00C42862">
          <w:rPr>
            <w:noProof/>
            <w:webHidden/>
          </w:rPr>
          <w:fldChar w:fldCharType="begin"/>
        </w:r>
        <w:r w:rsidR="00C42862">
          <w:rPr>
            <w:noProof/>
            <w:webHidden/>
          </w:rPr>
          <w:instrText xml:space="preserve"> PAGEREF _Toc10809853 \h </w:instrText>
        </w:r>
        <w:r w:rsidR="00C42862">
          <w:rPr>
            <w:noProof/>
            <w:webHidden/>
          </w:rPr>
        </w:r>
        <w:r w:rsidR="00C42862">
          <w:rPr>
            <w:noProof/>
            <w:webHidden/>
          </w:rPr>
          <w:fldChar w:fldCharType="separate"/>
        </w:r>
        <w:r w:rsidR="00C42862">
          <w:rPr>
            <w:noProof/>
            <w:webHidden/>
          </w:rPr>
          <w:t>29</w:t>
        </w:r>
        <w:r w:rsidR="00C42862">
          <w:rPr>
            <w:noProof/>
            <w:webHidden/>
          </w:rPr>
          <w:fldChar w:fldCharType="end"/>
        </w:r>
      </w:hyperlink>
    </w:p>
    <w:p w14:paraId="2F42BE29" w14:textId="3135165B" w:rsidR="00C42862" w:rsidRDefault="003D2BB4">
      <w:pPr>
        <w:pStyle w:val="TOC2"/>
        <w:tabs>
          <w:tab w:val="left" w:pos="880"/>
          <w:tab w:val="right" w:leader="dot" w:pos="9017"/>
        </w:tabs>
        <w:rPr>
          <w:rFonts w:eastAsiaTheme="minorEastAsia" w:cstheme="minorBidi"/>
          <w:smallCaps w:val="0"/>
          <w:noProof/>
          <w:color w:val="auto"/>
          <w:sz w:val="22"/>
          <w:szCs w:val="22"/>
          <w:lang w:eastAsia="en-GB"/>
        </w:rPr>
      </w:pPr>
      <w:hyperlink w:anchor="_Toc10809854" w:history="1">
        <w:r w:rsidR="00C42862" w:rsidRPr="005E7630">
          <w:rPr>
            <w:rStyle w:val="Hyperlink"/>
            <w:noProof/>
          </w:rPr>
          <w:t>6.1</w:t>
        </w:r>
        <w:r w:rsidR="00C42862">
          <w:rPr>
            <w:rFonts w:eastAsiaTheme="minorEastAsia" w:cstheme="minorBidi"/>
            <w:smallCaps w:val="0"/>
            <w:noProof/>
            <w:color w:val="auto"/>
            <w:sz w:val="22"/>
            <w:szCs w:val="22"/>
            <w:lang w:eastAsia="en-GB"/>
          </w:rPr>
          <w:tab/>
        </w:r>
        <w:r w:rsidR="00C42862" w:rsidRPr="005E7630">
          <w:rPr>
            <w:rStyle w:val="Hyperlink"/>
            <w:noProof/>
          </w:rPr>
          <w:t>Key Stakeholders</w:t>
        </w:r>
        <w:r w:rsidR="00C42862">
          <w:rPr>
            <w:noProof/>
            <w:webHidden/>
          </w:rPr>
          <w:tab/>
        </w:r>
        <w:r w:rsidR="00C42862">
          <w:rPr>
            <w:noProof/>
            <w:webHidden/>
          </w:rPr>
          <w:fldChar w:fldCharType="begin"/>
        </w:r>
        <w:r w:rsidR="00C42862">
          <w:rPr>
            <w:noProof/>
            <w:webHidden/>
          </w:rPr>
          <w:instrText xml:space="preserve"> PAGEREF _Toc10809854 \h </w:instrText>
        </w:r>
        <w:r w:rsidR="00C42862">
          <w:rPr>
            <w:noProof/>
            <w:webHidden/>
          </w:rPr>
        </w:r>
        <w:r w:rsidR="00C42862">
          <w:rPr>
            <w:noProof/>
            <w:webHidden/>
          </w:rPr>
          <w:fldChar w:fldCharType="separate"/>
        </w:r>
        <w:r w:rsidR="00C42862">
          <w:rPr>
            <w:noProof/>
            <w:webHidden/>
          </w:rPr>
          <w:t>30</w:t>
        </w:r>
        <w:r w:rsidR="00C42862">
          <w:rPr>
            <w:noProof/>
            <w:webHidden/>
          </w:rPr>
          <w:fldChar w:fldCharType="end"/>
        </w:r>
      </w:hyperlink>
    </w:p>
    <w:p w14:paraId="44F67E45" w14:textId="02F8CA04" w:rsidR="009E469B" w:rsidRPr="00387C9C" w:rsidRDefault="00803CC4" w:rsidP="009E469B">
      <w:r w:rsidRPr="00387C9C">
        <w:fldChar w:fldCharType="end"/>
      </w:r>
    </w:p>
    <w:p w14:paraId="3F56FE06" w14:textId="77777777" w:rsidR="009E469B" w:rsidRPr="00387C9C" w:rsidRDefault="009E469B" w:rsidP="009E469B"/>
    <w:p w14:paraId="5E3FD93F" w14:textId="77777777" w:rsidR="00D673C3" w:rsidRDefault="00D673C3">
      <w:pPr>
        <w:spacing w:after="200"/>
        <w:rPr>
          <w:rFonts w:ascii="Calibri" w:hAnsi="Calibri"/>
          <w:b/>
          <w:color w:val="073763" w:themeColor="accent1" w:themeShade="80"/>
          <w:spacing w:val="20"/>
          <w:sz w:val="32"/>
          <w:szCs w:val="32"/>
        </w:rPr>
      </w:pPr>
      <w:bookmarkStart w:id="2" w:name="_Toc433724100"/>
      <w:bookmarkEnd w:id="1"/>
      <w:r>
        <w:br w:type="page"/>
      </w:r>
    </w:p>
    <w:p w14:paraId="5C618268" w14:textId="60EC2477" w:rsidR="0037710C" w:rsidRPr="00387C9C" w:rsidRDefault="0037710C" w:rsidP="001328AB">
      <w:pPr>
        <w:pStyle w:val="Heading1"/>
      </w:pPr>
      <w:bookmarkStart w:id="3" w:name="_Toc10809824"/>
      <w:r w:rsidRPr="00387C9C">
        <w:lastRenderedPageBreak/>
        <w:t>Introduction</w:t>
      </w:r>
      <w:bookmarkEnd w:id="2"/>
      <w:bookmarkEnd w:id="3"/>
    </w:p>
    <w:p w14:paraId="23D4CA5E" w14:textId="77777777" w:rsidR="0037710C" w:rsidRPr="00387C9C" w:rsidRDefault="0037710C" w:rsidP="0037710C">
      <w:pPr>
        <w:spacing w:after="0" w:line="240" w:lineRule="auto"/>
        <w:rPr>
          <w:highlight w:val="darkGray"/>
        </w:rPr>
      </w:pPr>
    </w:p>
    <w:p w14:paraId="2ED163E2" w14:textId="1A655E54" w:rsidR="002A7E0F" w:rsidRPr="00C22439" w:rsidRDefault="002A7E0F" w:rsidP="00051901">
      <w:pPr>
        <w:shd w:val="clear" w:color="auto" w:fill="FFFFFF"/>
        <w:spacing w:after="0" w:line="240" w:lineRule="auto"/>
        <w:rPr>
          <w:rFonts w:eastAsia="Times New Roman" w:cstheme="minorHAnsi"/>
          <w:highlight w:val="yellow"/>
          <w:lang w:eastAsia="en-GB"/>
        </w:rPr>
      </w:pPr>
      <w:r w:rsidRPr="00387C9C">
        <w:rPr>
          <w:rFonts w:eastAsia="Times New Roman" w:cstheme="minorHAnsi"/>
          <w:lang w:eastAsia="en-GB"/>
        </w:rPr>
        <w:t xml:space="preserve">This report summarises the responses to </w:t>
      </w:r>
      <w:r w:rsidRPr="004E7ED9">
        <w:rPr>
          <w:rFonts w:eastAsia="Times New Roman" w:cstheme="minorHAnsi"/>
          <w:lang w:eastAsia="en-GB"/>
        </w:rPr>
        <w:t xml:space="preserve">an extensive public consultation on </w:t>
      </w:r>
      <w:r w:rsidR="004E7ED9">
        <w:rPr>
          <w:rFonts w:eastAsia="Times New Roman" w:cstheme="minorHAnsi"/>
          <w:lang w:eastAsia="en-GB"/>
        </w:rPr>
        <w:t xml:space="preserve">draft concept designs for the Strand Aldwych area. </w:t>
      </w:r>
    </w:p>
    <w:p w14:paraId="31F1B024" w14:textId="77777777" w:rsidR="002A7E0F" w:rsidRPr="00C22439" w:rsidRDefault="002A7E0F" w:rsidP="00051901">
      <w:pPr>
        <w:shd w:val="clear" w:color="auto" w:fill="FFFFFF"/>
        <w:spacing w:after="0" w:line="240" w:lineRule="auto"/>
        <w:rPr>
          <w:rFonts w:eastAsia="Times New Roman" w:cstheme="minorHAnsi"/>
          <w:highlight w:val="yellow"/>
          <w:lang w:eastAsia="en-GB"/>
        </w:rPr>
      </w:pPr>
    </w:p>
    <w:p w14:paraId="64BAB0C6" w14:textId="71929607" w:rsidR="009B157D" w:rsidRDefault="009B157D" w:rsidP="00051901">
      <w:pPr>
        <w:spacing w:line="240" w:lineRule="auto"/>
      </w:pPr>
      <w:r w:rsidRPr="00867B65">
        <w:t xml:space="preserve">The ambition of the </w:t>
      </w:r>
      <w:r>
        <w:t xml:space="preserve">Strand Aldwych </w:t>
      </w:r>
      <w:r w:rsidRPr="00867B65">
        <w:t xml:space="preserve">project is to transform this location from a polluted, traffic dominated gyratory to a pedestrian focused destination with strong links to the surrounding districts.  The new public realm will balance the needs of the everyday for the local community with a world-class </w:t>
      </w:r>
      <w:r w:rsidR="00652460">
        <w:t xml:space="preserve">scheme. </w:t>
      </w:r>
    </w:p>
    <w:p w14:paraId="2D4B0EDA" w14:textId="1F926D13" w:rsidR="009B157D" w:rsidRPr="00CD68C0" w:rsidRDefault="009B157D" w:rsidP="00051901">
      <w:pPr>
        <w:spacing w:line="240" w:lineRule="auto"/>
      </w:pPr>
      <w:r w:rsidRPr="00CD68C0">
        <w:t xml:space="preserve">The vision is for the area to become a global creative and cultural quarter which will be an international beacon for creativity, enterprise and learning.  </w:t>
      </w:r>
    </w:p>
    <w:p w14:paraId="33859B56" w14:textId="77777777" w:rsidR="009B157D" w:rsidRPr="009B157D" w:rsidRDefault="009B157D" w:rsidP="00051901">
      <w:pPr>
        <w:spacing w:line="240" w:lineRule="auto"/>
        <w:rPr>
          <w:b/>
        </w:rPr>
      </w:pPr>
      <w:r w:rsidRPr="009B157D">
        <w:rPr>
          <w:b/>
        </w:rPr>
        <w:t>The project objectives are:</w:t>
      </w:r>
    </w:p>
    <w:p w14:paraId="2755DD20" w14:textId="77777777" w:rsidR="009B157D" w:rsidRDefault="009B157D" w:rsidP="00051901">
      <w:pPr>
        <w:spacing w:line="240" w:lineRule="auto"/>
        <w:ind w:left="720" w:hanging="720"/>
      </w:pPr>
      <w:r>
        <w:t>•</w:t>
      </w:r>
      <w:r>
        <w:tab/>
        <w:t>Encourage exemplary collaboration within and between a cluster of world-class cultural and educational institutions, SMEs and students enabling high end research, innovation and a public showcase</w:t>
      </w:r>
    </w:p>
    <w:p w14:paraId="0CA42977" w14:textId="77777777" w:rsidR="00B7263F" w:rsidRPr="004D1C45" w:rsidRDefault="009B157D" w:rsidP="00B7263F">
      <w:pPr>
        <w:spacing w:line="240" w:lineRule="auto"/>
        <w:ind w:left="720" w:hanging="720"/>
      </w:pPr>
      <w:r>
        <w:t>•</w:t>
      </w:r>
      <w:r>
        <w:tab/>
      </w:r>
      <w:r w:rsidR="00B7263F" w:rsidRPr="004D1C45">
        <w:t>Nurture and promote skills, entrepreneurship and economic growth in the knowledge and creative sectors</w:t>
      </w:r>
    </w:p>
    <w:p w14:paraId="10D763E5" w14:textId="77777777" w:rsidR="00B7263F" w:rsidRDefault="00B7263F" w:rsidP="00B7263F">
      <w:pPr>
        <w:spacing w:line="240" w:lineRule="auto"/>
        <w:ind w:left="720" w:hanging="720"/>
      </w:pPr>
      <w:r w:rsidRPr="004D1C45">
        <w:t>•</w:t>
      </w:r>
      <w:r w:rsidRPr="004D1C45">
        <w:tab/>
        <w:t>Reduce congestion, improve air quality and journey times, with associated positive impacts on health and associated economic benefits</w:t>
      </w:r>
    </w:p>
    <w:p w14:paraId="49EBDD85" w14:textId="57AFC1A1" w:rsidR="009B157D" w:rsidRDefault="009B157D" w:rsidP="00B7263F">
      <w:pPr>
        <w:spacing w:line="240" w:lineRule="auto"/>
        <w:ind w:left="720" w:hanging="720"/>
      </w:pPr>
      <w:r>
        <w:t>•</w:t>
      </w:r>
      <w:r>
        <w:tab/>
        <w:t>Create an inspirational, safe and secure destination that offers a meeting place for workers, students, visitors and residents.</w:t>
      </w:r>
    </w:p>
    <w:p w14:paraId="65D95C9C" w14:textId="77777777" w:rsidR="009B157D" w:rsidRDefault="009B157D" w:rsidP="00051901">
      <w:pPr>
        <w:shd w:val="clear" w:color="auto" w:fill="FFFFFF"/>
        <w:spacing w:after="0" w:line="240" w:lineRule="auto"/>
        <w:rPr>
          <w:rFonts w:eastAsia="Times New Roman" w:cstheme="minorHAnsi"/>
          <w:b/>
          <w:lang w:eastAsia="en-GB"/>
        </w:rPr>
      </w:pPr>
    </w:p>
    <w:p w14:paraId="058F00E8" w14:textId="4A4ADBDC" w:rsidR="002A7E0F" w:rsidRDefault="002A7E0F" w:rsidP="00051901">
      <w:pPr>
        <w:shd w:val="clear" w:color="auto" w:fill="FFFFFF"/>
        <w:spacing w:after="0" w:line="240" w:lineRule="auto"/>
        <w:rPr>
          <w:rFonts w:eastAsia="Times New Roman" w:cstheme="minorHAnsi"/>
          <w:b/>
          <w:lang w:eastAsia="en-GB"/>
        </w:rPr>
      </w:pPr>
      <w:r w:rsidRPr="009B157D">
        <w:rPr>
          <w:rFonts w:eastAsia="Times New Roman" w:cstheme="minorHAnsi"/>
          <w:b/>
          <w:lang w:eastAsia="en-GB"/>
        </w:rPr>
        <w:t xml:space="preserve">The </w:t>
      </w:r>
      <w:r w:rsidR="009B157D">
        <w:rPr>
          <w:rFonts w:eastAsia="Times New Roman" w:cstheme="minorHAnsi"/>
          <w:b/>
          <w:lang w:eastAsia="en-GB"/>
        </w:rPr>
        <w:t xml:space="preserve">objectives </w:t>
      </w:r>
      <w:r w:rsidRPr="009B157D">
        <w:rPr>
          <w:rFonts w:eastAsia="Times New Roman" w:cstheme="minorHAnsi"/>
          <w:b/>
          <w:lang w:eastAsia="en-GB"/>
        </w:rPr>
        <w:t>of the public consultation were to:</w:t>
      </w:r>
    </w:p>
    <w:p w14:paraId="5F1F2978" w14:textId="77777777" w:rsidR="009B157D" w:rsidRPr="009B157D" w:rsidRDefault="009B157D" w:rsidP="00051901">
      <w:pPr>
        <w:shd w:val="clear" w:color="auto" w:fill="FFFFFF"/>
        <w:spacing w:after="0" w:line="240" w:lineRule="auto"/>
        <w:rPr>
          <w:rFonts w:eastAsia="Times New Roman" w:cstheme="minorHAnsi"/>
          <w:b/>
          <w:lang w:eastAsia="en-GB"/>
        </w:rPr>
      </w:pPr>
    </w:p>
    <w:p w14:paraId="08618C15" w14:textId="77777777" w:rsidR="009B157D" w:rsidRPr="009B157D" w:rsidRDefault="009B157D" w:rsidP="00051901">
      <w:pPr>
        <w:pStyle w:val="ListParagraph"/>
        <w:numPr>
          <w:ilvl w:val="0"/>
          <w:numId w:val="23"/>
        </w:numPr>
        <w:shd w:val="clear" w:color="auto" w:fill="FFFFFF"/>
        <w:spacing w:line="240" w:lineRule="auto"/>
        <w:ind w:left="709" w:hanging="709"/>
        <w:rPr>
          <w:rFonts w:ascii="Calibri" w:hAnsi="Calibri"/>
        </w:rPr>
      </w:pPr>
      <w:r w:rsidRPr="009B157D">
        <w:rPr>
          <w:rFonts w:ascii="Calibri" w:hAnsi="Calibri"/>
        </w:rPr>
        <w:t xml:space="preserve">Ensure that everyone in the area has the opportunity to review the plans and feedback their comments </w:t>
      </w:r>
    </w:p>
    <w:p w14:paraId="2147A512" w14:textId="77777777" w:rsidR="009B157D" w:rsidRDefault="009B157D" w:rsidP="00051901">
      <w:pPr>
        <w:pStyle w:val="NoSpacing"/>
        <w:numPr>
          <w:ilvl w:val="0"/>
          <w:numId w:val="23"/>
        </w:numPr>
        <w:spacing w:after="160"/>
        <w:ind w:left="709" w:hanging="709"/>
        <w:rPr>
          <w:rFonts w:ascii="Calibri" w:hAnsi="Calibri"/>
        </w:rPr>
      </w:pPr>
      <w:r>
        <w:rPr>
          <w:rFonts w:ascii="Calibri" w:hAnsi="Calibri"/>
        </w:rPr>
        <w:t>Build awareness and support for the project through a meaningful engagement process</w:t>
      </w:r>
      <w:r w:rsidRPr="00B009CA">
        <w:rPr>
          <w:rFonts w:ascii="Calibri" w:hAnsi="Calibri"/>
        </w:rPr>
        <w:t xml:space="preserve"> </w:t>
      </w:r>
    </w:p>
    <w:p w14:paraId="4BE13725" w14:textId="1E6676FA" w:rsidR="009B157D" w:rsidRPr="009B157D" w:rsidRDefault="009B157D" w:rsidP="00051901">
      <w:pPr>
        <w:pStyle w:val="ListParagraph"/>
        <w:numPr>
          <w:ilvl w:val="0"/>
          <w:numId w:val="23"/>
        </w:numPr>
        <w:shd w:val="clear" w:color="auto" w:fill="FFFFFF"/>
        <w:spacing w:line="240" w:lineRule="auto"/>
        <w:ind w:left="709" w:hanging="709"/>
        <w:rPr>
          <w:rFonts w:ascii="Calibri" w:hAnsi="Calibri"/>
        </w:rPr>
      </w:pPr>
      <w:r>
        <w:t xml:space="preserve">Seek feedback on the concept design and to highlight any issues to be taken forward into the next design stages.  </w:t>
      </w:r>
    </w:p>
    <w:p w14:paraId="14538014" w14:textId="77777777" w:rsidR="00147F25" w:rsidRPr="000C7990" w:rsidRDefault="00147F25" w:rsidP="00051901">
      <w:pPr>
        <w:pStyle w:val="NoSpacing"/>
        <w:spacing w:after="160"/>
        <w:rPr>
          <w:rFonts w:ascii="Calibri" w:hAnsi="Calibri" w:cs="Arial"/>
          <w:color w:val="000000"/>
        </w:rPr>
      </w:pPr>
    </w:p>
    <w:p w14:paraId="1C4190B4" w14:textId="77777777" w:rsidR="00147F25" w:rsidRPr="00147F25" w:rsidRDefault="00147F25" w:rsidP="00147F25">
      <w:pPr>
        <w:shd w:val="clear" w:color="auto" w:fill="FFFFFF"/>
        <w:spacing w:after="0" w:line="240" w:lineRule="auto"/>
        <w:rPr>
          <w:rFonts w:eastAsia="Times New Roman" w:cstheme="minorHAnsi"/>
          <w:highlight w:val="yellow"/>
          <w:lang w:eastAsia="en-GB"/>
        </w:rPr>
      </w:pPr>
    </w:p>
    <w:p w14:paraId="00CB864B" w14:textId="77777777" w:rsidR="002A7E0F" w:rsidRPr="00C22439" w:rsidRDefault="002A7E0F" w:rsidP="002A7E0F">
      <w:pPr>
        <w:shd w:val="clear" w:color="auto" w:fill="FFFFFF"/>
        <w:spacing w:after="0" w:line="240" w:lineRule="auto"/>
        <w:rPr>
          <w:rFonts w:eastAsia="Times New Roman" w:cstheme="minorHAnsi"/>
          <w:highlight w:val="yellow"/>
          <w:lang w:eastAsia="en-GB"/>
        </w:rPr>
      </w:pPr>
    </w:p>
    <w:p w14:paraId="512A69CD" w14:textId="0B0E3712" w:rsidR="002A7E0F" w:rsidRPr="00C22439" w:rsidRDefault="002A7E0F" w:rsidP="002A7E0F">
      <w:pPr>
        <w:shd w:val="clear" w:color="auto" w:fill="FFFFFF"/>
        <w:spacing w:after="0" w:line="240" w:lineRule="auto"/>
        <w:rPr>
          <w:rFonts w:eastAsia="Times New Roman" w:cstheme="minorHAnsi"/>
          <w:highlight w:val="yellow"/>
          <w:lang w:eastAsia="en-GB"/>
        </w:rPr>
      </w:pPr>
    </w:p>
    <w:p w14:paraId="1232BD89" w14:textId="77777777" w:rsidR="008E59D9" w:rsidRDefault="008E59D9">
      <w:pPr>
        <w:spacing w:after="200"/>
        <w:rPr>
          <w:b/>
          <w:color w:val="073763" w:themeColor="accent1" w:themeShade="80"/>
          <w:spacing w:val="20"/>
          <w:sz w:val="32"/>
          <w:szCs w:val="32"/>
          <w:lang w:eastAsia="en-GB"/>
        </w:rPr>
      </w:pPr>
      <w:r>
        <w:rPr>
          <w:lang w:eastAsia="en-GB"/>
        </w:rPr>
        <w:br w:type="page"/>
      </w:r>
    </w:p>
    <w:p w14:paraId="7628E9BC" w14:textId="1DD868A1" w:rsidR="002A7E0F" w:rsidRPr="00BA3E8C" w:rsidRDefault="008E59D9" w:rsidP="00BA3E8C">
      <w:pPr>
        <w:pStyle w:val="Heading1"/>
      </w:pPr>
      <w:bookmarkStart w:id="4" w:name="_Toc10809825"/>
      <w:r w:rsidRPr="00BA3E8C">
        <w:lastRenderedPageBreak/>
        <w:t>E</w:t>
      </w:r>
      <w:r w:rsidR="002A7E0F" w:rsidRPr="00BA3E8C">
        <w:t>xecutive Summary</w:t>
      </w:r>
      <w:bookmarkEnd w:id="4"/>
    </w:p>
    <w:p w14:paraId="28DF2032" w14:textId="77777777" w:rsidR="002A7E0F" w:rsidRPr="00387C9C" w:rsidRDefault="002A7E0F" w:rsidP="002A7E0F">
      <w:pPr>
        <w:shd w:val="clear" w:color="auto" w:fill="FFFFFF"/>
        <w:spacing w:after="0" w:line="240" w:lineRule="auto"/>
        <w:rPr>
          <w:rFonts w:eastAsia="Times New Roman" w:cstheme="minorHAnsi"/>
          <w:lang w:eastAsia="en-GB"/>
        </w:rPr>
      </w:pPr>
    </w:p>
    <w:p w14:paraId="70CD5BD9" w14:textId="6134B578" w:rsidR="00AE6855" w:rsidRPr="00AE6855" w:rsidRDefault="00AE6855" w:rsidP="00AE3363">
      <w:pPr>
        <w:shd w:val="clear" w:color="auto" w:fill="FFFFFF"/>
        <w:spacing w:after="0" w:line="240" w:lineRule="auto"/>
        <w:rPr>
          <w:rFonts w:eastAsia="Times New Roman" w:cstheme="minorHAnsi"/>
          <w:b/>
          <w:lang w:eastAsia="en-GB"/>
        </w:rPr>
      </w:pPr>
      <w:r w:rsidRPr="00AE6855">
        <w:rPr>
          <w:rFonts w:eastAsia="Times New Roman" w:cstheme="minorHAnsi"/>
          <w:b/>
          <w:lang w:eastAsia="en-GB"/>
        </w:rPr>
        <w:t>Overview</w:t>
      </w:r>
    </w:p>
    <w:p w14:paraId="1526EA35" w14:textId="11497B89" w:rsidR="00AE3363" w:rsidRPr="00AE6855" w:rsidRDefault="00AE3363" w:rsidP="00AE3363">
      <w:pPr>
        <w:shd w:val="clear" w:color="auto" w:fill="FFFFFF"/>
        <w:spacing w:after="0" w:line="240" w:lineRule="auto"/>
        <w:rPr>
          <w:rFonts w:eastAsia="Times New Roman" w:cstheme="minorHAnsi"/>
          <w:lang w:eastAsia="en-GB"/>
        </w:rPr>
      </w:pPr>
      <w:r w:rsidRPr="00AE6855">
        <w:rPr>
          <w:rFonts w:eastAsia="Times New Roman" w:cstheme="minorHAnsi"/>
          <w:lang w:eastAsia="en-GB"/>
        </w:rPr>
        <w:t xml:space="preserve">The public consultation on Strand Aldwych opened on 30 January 2019 and ran for 6 weeks until 13 March. The council chose a consultation period of 6 weeks to enable a broad range of views to be gathered. </w:t>
      </w:r>
    </w:p>
    <w:p w14:paraId="71A5DF31" w14:textId="77777777" w:rsidR="00AE3363" w:rsidRPr="00AE6855" w:rsidRDefault="00AE3363" w:rsidP="00AE3363">
      <w:pPr>
        <w:spacing w:after="0" w:line="240" w:lineRule="auto"/>
      </w:pPr>
    </w:p>
    <w:p w14:paraId="18B6BB8B" w14:textId="10F3BCFD" w:rsidR="00AE3363" w:rsidRPr="00AE6855" w:rsidRDefault="00AE3363" w:rsidP="00AE3363">
      <w:pPr>
        <w:spacing w:after="0" w:line="240" w:lineRule="auto"/>
      </w:pPr>
      <w:r w:rsidRPr="00AE6855">
        <w:t xml:space="preserve">Reponses to the consultation have generally been positive, with the majority respondents supporting the overall objectives for the area (73%). </w:t>
      </w:r>
    </w:p>
    <w:p w14:paraId="354570FB" w14:textId="77777777" w:rsidR="00AE3363" w:rsidRPr="00AE6855" w:rsidRDefault="00AE3363" w:rsidP="00AE3363">
      <w:pPr>
        <w:spacing w:after="0" w:line="240" w:lineRule="auto"/>
      </w:pPr>
    </w:p>
    <w:p w14:paraId="440C0A7A" w14:textId="77777777" w:rsidR="00AE3363" w:rsidRPr="00AE6855" w:rsidRDefault="00AE3363" w:rsidP="00AE3363">
      <w:pPr>
        <w:numPr>
          <w:ilvl w:val="0"/>
          <w:numId w:val="18"/>
        </w:numPr>
        <w:spacing w:after="0" w:line="240" w:lineRule="auto"/>
      </w:pPr>
      <w:r w:rsidRPr="00AE6855">
        <w:t xml:space="preserve">Levels of overall support and opposition for the objectives are similar across different respondent groups, with the exception of business respondents </w:t>
      </w:r>
    </w:p>
    <w:p w14:paraId="1CFAB421" w14:textId="77777777" w:rsidR="00AE3363" w:rsidRPr="00AE6855" w:rsidRDefault="00AE3363" w:rsidP="00AE3363">
      <w:pPr>
        <w:pStyle w:val="ListParagraph"/>
        <w:numPr>
          <w:ilvl w:val="0"/>
          <w:numId w:val="18"/>
        </w:numPr>
      </w:pPr>
      <w:r w:rsidRPr="00AE6855">
        <w:t xml:space="preserve">The most common reasons cited for supporting the plans related to the perceived improvements to air quality, support for going further/doing more for cyclists and improvements for pedestrians </w:t>
      </w:r>
    </w:p>
    <w:p w14:paraId="58DD063E" w14:textId="77777777" w:rsidR="00AE3363" w:rsidRPr="00AE6855" w:rsidRDefault="00AE3363" w:rsidP="00AE3363">
      <w:pPr>
        <w:pStyle w:val="ListParagraph"/>
        <w:numPr>
          <w:ilvl w:val="0"/>
          <w:numId w:val="18"/>
        </w:numPr>
      </w:pPr>
      <w:r w:rsidRPr="00AE6855">
        <w:t xml:space="preserve">The most common issues raised in opposition to the objectives related to traffic, especially increasing congestion elsewhere, cyclist safety and air pollution/quality. </w:t>
      </w:r>
    </w:p>
    <w:p w14:paraId="2AFEE72A" w14:textId="77777777" w:rsidR="00AE3363" w:rsidRPr="00AE6855" w:rsidRDefault="00AE3363" w:rsidP="00AE3363">
      <w:pPr>
        <w:spacing w:after="0" w:line="240" w:lineRule="auto"/>
      </w:pPr>
      <w:r w:rsidRPr="00AE6855">
        <w:t xml:space="preserve">A broad range of responses were received across different audiences and mainly via the consultation questionnaire – which was hosted online. Paper copies of the questionnaire were also available on request and at the exhibitions.  </w:t>
      </w:r>
    </w:p>
    <w:p w14:paraId="0FF700D1" w14:textId="77777777" w:rsidR="00AE3363" w:rsidRPr="00AE6855" w:rsidRDefault="00AE3363" w:rsidP="00AE3363">
      <w:pPr>
        <w:spacing w:after="0" w:line="240" w:lineRule="auto"/>
      </w:pPr>
    </w:p>
    <w:p w14:paraId="11E6FB24" w14:textId="77777777" w:rsidR="00AE3363" w:rsidRPr="00AE6855" w:rsidRDefault="00AE3363" w:rsidP="00AE3363">
      <w:pPr>
        <w:numPr>
          <w:ilvl w:val="0"/>
          <w:numId w:val="17"/>
        </w:numPr>
        <w:spacing w:after="0" w:line="240" w:lineRule="auto"/>
      </w:pPr>
      <w:r w:rsidRPr="00AE6855">
        <w:t xml:space="preserve">There were 1,424 responses to the consultation survey </w:t>
      </w:r>
    </w:p>
    <w:p w14:paraId="653D43CE" w14:textId="77777777" w:rsidR="00AE3363" w:rsidRPr="00AE6855" w:rsidRDefault="00AE3363" w:rsidP="00AE3363">
      <w:pPr>
        <w:numPr>
          <w:ilvl w:val="0"/>
          <w:numId w:val="17"/>
        </w:numPr>
        <w:spacing w:after="0" w:line="240" w:lineRule="auto"/>
      </w:pPr>
      <w:r w:rsidRPr="00AE6855">
        <w:t>The largest proportion of responses to the survey came from regular visitors to the area (796), followed by workers (680), residents (137) and business owners/representatives (45)</w:t>
      </w:r>
    </w:p>
    <w:p w14:paraId="7A5F2AB9" w14:textId="77777777" w:rsidR="00AE3363" w:rsidRPr="00AE6855" w:rsidRDefault="00AE3363" w:rsidP="00AE3363">
      <w:pPr>
        <w:spacing w:after="0" w:line="240" w:lineRule="auto"/>
      </w:pPr>
    </w:p>
    <w:p w14:paraId="2FF6E2D6" w14:textId="77777777" w:rsidR="00AE3363" w:rsidRPr="00AE6855" w:rsidRDefault="00AE3363" w:rsidP="00AE3363">
      <w:pPr>
        <w:spacing w:after="0" w:line="240" w:lineRule="auto"/>
      </w:pPr>
      <w:r w:rsidRPr="00AE6855">
        <w:t xml:space="preserve">As the council has received over 1,400 responses to the consultation questionnaire we are confident the survey has captured all the major issues which need to be considered. </w:t>
      </w:r>
    </w:p>
    <w:p w14:paraId="2D68E750" w14:textId="77777777" w:rsidR="00AE3363" w:rsidRPr="00AE6855" w:rsidRDefault="00AE3363" w:rsidP="00AE3363">
      <w:pPr>
        <w:spacing w:after="0" w:line="240" w:lineRule="auto"/>
        <w:rPr>
          <w:b/>
        </w:rPr>
      </w:pPr>
    </w:p>
    <w:p w14:paraId="2C7EAB0D" w14:textId="77777777" w:rsidR="00AE3363" w:rsidRPr="00AE6855" w:rsidRDefault="00AE3363" w:rsidP="00AE3363">
      <w:pPr>
        <w:spacing w:after="0" w:line="240" w:lineRule="auto"/>
      </w:pPr>
      <w:r w:rsidRPr="00AE6855">
        <w:t>In addition, responses were also received via the following channels:</w:t>
      </w:r>
    </w:p>
    <w:p w14:paraId="1274D40A" w14:textId="77777777" w:rsidR="00AE3363" w:rsidRPr="00AE6855" w:rsidRDefault="00AE3363" w:rsidP="00AE3363">
      <w:pPr>
        <w:spacing w:after="0" w:line="240" w:lineRule="auto"/>
      </w:pPr>
    </w:p>
    <w:p w14:paraId="26F72D98" w14:textId="77777777" w:rsidR="00AE3363" w:rsidRPr="00AE6855" w:rsidRDefault="00AE3363" w:rsidP="00AE3363">
      <w:pPr>
        <w:pStyle w:val="ListParagraph"/>
        <w:numPr>
          <w:ilvl w:val="0"/>
          <w:numId w:val="44"/>
        </w:numPr>
        <w:spacing w:after="0" w:line="240" w:lineRule="auto"/>
      </w:pPr>
      <w:r w:rsidRPr="00AE6855">
        <w:t xml:space="preserve">Exhibitions: 188 people attended the exhibitions held during the consultation period. </w:t>
      </w:r>
    </w:p>
    <w:p w14:paraId="739CEF44" w14:textId="77777777" w:rsidR="00AE3363" w:rsidRPr="00AE6855" w:rsidRDefault="00AE3363" w:rsidP="00AE3363">
      <w:pPr>
        <w:pStyle w:val="ListParagraph"/>
        <w:numPr>
          <w:ilvl w:val="0"/>
          <w:numId w:val="44"/>
        </w:numPr>
        <w:spacing w:after="0" w:line="240" w:lineRule="auto"/>
      </w:pPr>
      <w:r w:rsidRPr="00AE6855">
        <w:t>Face to face distribution: 481 engagements</w:t>
      </w:r>
    </w:p>
    <w:p w14:paraId="6693F5BE" w14:textId="77777777" w:rsidR="00AE3363" w:rsidRPr="00AE6855" w:rsidRDefault="00AE3363" w:rsidP="00AE3363">
      <w:pPr>
        <w:pStyle w:val="ListParagraph"/>
        <w:numPr>
          <w:ilvl w:val="0"/>
          <w:numId w:val="44"/>
        </w:numPr>
        <w:spacing w:after="0" w:line="240" w:lineRule="auto"/>
      </w:pPr>
      <w:r w:rsidRPr="00AE6855">
        <w:t>Email responses: 118 emails were received to the consultation inbox, from a mixture of audiences including stakeholder, organisations and businesses.</w:t>
      </w:r>
    </w:p>
    <w:p w14:paraId="5547658B" w14:textId="77777777" w:rsidR="00AE3363" w:rsidRPr="00AE6855" w:rsidRDefault="00AE3363" w:rsidP="00AE3363">
      <w:pPr>
        <w:spacing w:after="0" w:line="240" w:lineRule="auto"/>
      </w:pPr>
    </w:p>
    <w:p w14:paraId="3F9776C5" w14:textId="332962A1" w:rsidR="00AE3363" w:rsidRPr="00AE6855" w:rsidRDefault="00AE3363" w:rsidP="00AE3363">
      <w:pPr>
        <w:spacing w:after="0"/>
      </w:pPr>
      <w:r w:rsidRPr="00AE6855">
        <w:t xml:space="preserve">The consultation received high interest from cyclists and cycling lobby groups. From analysing the data, there were some duplicated responses to the consultation which addressed concerns about safety for cyclists regarding potential conflict with pedestrians and vehicles, and the need for segregated cycling space. It is clear from the analysis of open comments below that findings have been influenced by these respondents. </w:t>
      </w:r>
    </w:p>
    <w:p w14:paraId="74171ED7" w14:textId="77777777" w:rsidR="00CF5065" w:rsidRDefault="00CF5065" w:rsidP="00AE3363">
      <w:pPr>
        <w:spacing w:after="0"/>
        <w:rPr>
          <w:b/>
        </w:rPr>
      </w:pPr>
    </w:p>
    <w:p w14:paraId="1A22E086" w14:textId="77777777" w:rsidR="00CF5065" w:rsidRDefault="00CF5065" w:rsidP="00CF5065">
      <w:pPr>
        <w:spacing w:after="0"/>
        <w:rPr>
          <w:b/>
        </w:rPr>
      </w:pPr>
    </w:p>
    <w:p w14:paraId="3CFC63B3" w14:textId="77777777" w:rsidR="00CF5065" w:rsidRDefault="00CF5065" w:rsidP="00CF5065">
      <w:pPr>
        <w:spacing w:after="0"/>
        <w:rPr>
          <w:b/>
        </w:rPr>
      </w:pPr>
    </w:p>
    <w:p w14:paraId="6CC876B4" w14:textId="77777777" w:rsidR="00CF5065" w:rsidRDefault="00CF5065" w:rsidP="00CF5065">
      <w:pPr>
        <w:spacing w:after="0"/>
        <w:rPr>
          <w:b/>
        </w:rPr>
      </w:pPr>
    </w:p>
    <w:p w14:paraId="042C4982" w14:textId="39898BE4" w:rsidR="00CF5065" w:rsidRDefault="00AE6855" w:rsidP="00CF5065">
      <w:pPr>
        <w:spacing w:after="0"/>
        <w:rPr>
          <w:b/>
        </w:rPr>
      </w:pPr>
      <w:r>
        <w:rPr>
          <w:b/>
        </w:rPr>
        <w:lastRenderedPageBreak/>
        <w:t xml:space="preserve">Consultation </w:t>
      </w:r>
      <w:r w:rsidRPr="00AE6855">
        <w:rPr>
          <w:b/>
        </w:rPr>
        <w:t xml:space="preserve">Survey Findings </w:t>
      </w:r>
    </w:p>
    <w:p w14:paraId="5AB0A323" w14:textId="320CA518" w:rsidR="00AE3363" w:rsidRPr="00CF5065" w:rsidRDefault="00CF5065" w:rsidP="00CF5065">
      <w:pPr>
        <w:spacing w:after="0"/>
        <w:rPr>
          <w:b/>
        </w:rPr>
      </w:pPr>
      <w:r>
        <w:t>T</w:t>
      </w:r>
      <w:r w:rsidR="00AE3363" w:rsidRPr="00AE6855">
        <w:t>he consultation</w:t>
      </w:r>
      <w:r w:rsidR="00AE6855">
        <w:t xml:space="preserve"> survey</w:t>
      </w:r>
      <w:r w:rsidR="00AE3363" w:rsidRPr="00AE6855">
        <w:t xml:space="preserve"> listed the six objectives for the Strand/Aldwych project, </w:t>
      </w:r>
      <w:r w:rsidR="00AE6855" w:rsidRPr="00AE6855">
        <w:t>of which o</w:t>
      </w:r>
      <w:r w:rsidR="00AE3363" w:rsidRPr="00AE6855">
        <w:t xml:space="preserve">ver seven in ten consultation respondents (73%) are in support of (with 55% expressing strong support), while around a fifth (22%) oppose the objectives (16% strongly oppose). </w:t>
      </w:r>
    </w:p>
    <w:p w14:paraId="456F594B" w14:textId="77777777" w:rsidR="00AE3363" w:rsidRPr="00AE6855" w:rsidRDefault="00AE3363" w:rsidP="00AE3363">
      <w:pPr>
        <w:spacing w:after="0" w:line="240" w:lineRule="auto"/>
      </w:pPr>
    </w:p>
    <w:p w14:paraId="08945610" w14:textId="5FEBEBF4" w:rsidR="00AE3363" w:rsidRPr="00AE6855" w:rsidRDefault="00AE3363" w:rsidP="00AE3363">
      <w:r w:rsidRPr="00AE6855">
        <w:t>Levels of overall support and opposition for the objectives are similar across different respondent groups, with the exception of business respondents. Sixty per cent of business respondents support the objectives, while 36% are in opposition; indeed, levels of opposition in this group are significantly higher than those among residents (20%) and visitors (21%)</w:t>
      </w:r>
      <w:r w:rsidR="00FA0E33">
        <w:rPr>
          <w:rStyle w:val="FootnoteReference"/>
        </w:rPr>
        <w:footnoteReference w:id="1"/>
      </w:r>
      <w:r w:rsidRPr="00AE6855">
        <w:t>.</w:t>
      </w:r>
    </w:p>
    <w:p w14:paraId="3C9FFAC5" w14:textId="58155900" w:rsidR="00AE3363" w:rsidRPr="00AE6855" w:rsidRDefault="00AE3363" w:rsidP="00AE3363">
      <w:r w:rsidRPr="00AE6855">
        <w:t xml:space="preserve">The most common topics raised in support </w:t>
      </w:r>
      <w:r w:rsidR="00AE6855" w:rsidRPr="00AE6855">
        <w:t xml:space="preserve">for the objectives </w:t>
      </w:r>
      <w:r w:rsidRPr="00AE6855">
        <w:t>centre on improvements to air quality (16%), support for going further/doing more for cyclists (14%), and improvements for pedestrians (12%). The most common issues raised in opposition to the objectives concern traffic, especially increasing congestion elsewhere (27%), cyclist safety (14%) and air pollution/quality (12%).</w:t>
      </w:r>
    </w:p>
    <w:p w14:paraId="20431775" w14:textId="44270E7B" w:rsidR="00AE3363" w:rsidRPr="00AE6855" w:rsidRDefault="00AE3363" w:rsidP="00AE3363">
      <w:r w:rsidRPr="00AE6855">
        <w:t xml:space="preserve">Seven in ten (69%) of those responding to the consultation made comments about how the plans would impact air quality.  The largest proportion of people (42%) acknowledge that air quality is poor and improvements are needed, but they are non-committal about the plans. </w:t>
      </w:r>
    </w:p>
    <w:p w14:paraId="1A3E3B83" w14:textId="29636C03" w:rsidR="00AE3363" w:rsidRPr="00AE6855" w:rsidRDefault="00AE3363" w:rsidP="00AE3363">
      <w:r w:rsidRPr="00AE6855">
        <w:t>Just under half (46%) of those responding to the consultation provided a comment in relation to improving spaces and places.</w:t>
      </w:r>
      <w:r w:rsidR="00E813BA" w:rsidRPr="00AE6855">
        <w:t xml:space="preserve"> </w:t>
      </w:r>
      <w:r w:rsidRPr="00AE6855">
        <w:t xml:space="preserve">While 31% of respondents support the plans, feeling that they will make the area more pleasant/healthier, a similar proportion (29%) raise concerns about mixing cyclists and pedestrians. </w:t>
      </w:r>
    </w:p>
    <w:p w14:paraId="65BA537C" w14:textId="66337512" w:rsidR="00AE3363" w:rsidRPr="00AE6855" w:rsidRDefault="00AE3363" w:rsidP="00AE3363">
      <w:r w:rsidRPr="00AE6855">
        <w:t xml:space="preserve">A quarter of respondents to the consultation (25%) provided a comment in relation to culture, education and innovation.  A third of respondents (34%) feel the plans will generally improve the area in this respect. </w:t>
      </w:r>
    </w:p>
    <w:p w14:paraId="5DCAFABF" w14:textId="35F45D07" w:rsidR="00AE3363" w:rsidRPr="00AE6855" w:rsidRDefault="00AE3363" w:rsidP="00AE3363">
      <w:r w:rsidRPr="00AE6855">
        <w:t>A third of respondents to the consultation (34%) provided a comment in relation to the local economy.</w:t>
      </w:r>
      <w:r w:rsidR="00E813BA" w:rsidRPr="00AE6855">
        <w:t xml:space="preserve"> </w:t>
      </w:r>
      <w:r w:rsidRPr="00AE6855">
        <w:t xml:space="preserve">The comments err towards positive themes, with around a quarter of respondents (23%) expressing general, non-specific support for the plans in terms of the local economy.  </w:t>
      </w:r>
    </w:p>
    <w:p w14:paraId="08A48637" w14:textId="425592FD" w:rsidR="00AE3363" w:rsidRPr="00AE6855" w:rsidRDefault="00AE3363" w:rsidP="00AE3363">
      <w:r w:rsidRPr="00AE6855">
        <w:t>The consultation invited respondents to make further suggestions to improve the proposals; around a quarter (23%) chose to answer.</w:t>
      </w:r>
      <w:r w:rsidR="00E813BA" w:rsidRPr="00AE6855">
        <w:t xml:space="preserve"> </w:t>
      </w:r>
      <w:r w:rsidRPr="00AE6855">
        <w:t>The most popular theme relate</w:t>
      </w:r>
      <w:r w:rsidR="00FA0E33">
        <w:t>s</w:t>
      </w:r>
      <w:r w:rsidRPr="00AE6855">
        <w:t xml:space="preserve"> to cycling, with 41% of those answering suggesting improvements (e.g. to cycle lanes/routes, segregation of cyclists and cycle parking). A fifth (19%) make positive suggestions about the pedestrianisation of the area, while 18% of suggestions relate to the removal of all vehicular traffic/ a ban on through traffic/ allowing no parking in the area.</w:t>
      </w:r>
    </w:p>
    <w:p w14:paraId="7CDF0525" w14:textId="6376795B" w:rsidR="00AE6855" w:rsidRPr="00AE6855" w:rsidRDefault="00AE6855" w:rsidP="00AE3363">
      <w:pPr>
        <w:spacing w:after="0" w:line="240" w:lineRule="auto"/>
        <w:rPr>
          <w:b/>
        </w:rPr>
      </w:pPr>
      <w:r>
        <w:rPr>
          <w:b/>
        </w:rPr>
        <w:t xml:space="preserve">Email and </w:t>
      </w:r>
      <w:r w:rsidR="00CF5065">
        <w:rPr>
          <w:b/>
        </w:rPr>
        <w:t>O</w:t>
      </w:r>
      <w:r>
        <w:rPr>
          <w:b/>
        </w:rPr>
        <w:t>ther</w:t>
      </w:r>
      <w:r w:rsidRPr="00AE6855">
        <w:rPr>
          <w:b/>
        </w:rPr>
        <w:t xml:space="preserve"> </w:t>
      </w:r>
      <w:r w:rsidR="00CF5065">
        <w:rPr>
          <w:b/>
        </w:rPr>
        <w:t>R</w:t>
      </w:r>
      <w:r w:rsidRPr="00AE6855">
        <w:rPr>
          <w:b/>
        </w:rPr>
        <w:t>esponse</w:t>
      </w:r>
      <w:r>
        <w:rPr>
          <w:b/>
        </w:rPr>
        <w:t>s</w:t>
      </w:r>
    </w:p>
    <w:p w14:paraId="1F19D5DD" w14:textId="12D56437" w:rsidR="00AE3363" w:rsidRPr="00AE6855" w:rsidRDefault="00AE3363" w:rsidP="00AE3363">
      <w:pPr>
        <w:spacing w:after="0" w:line="240" w:lineRule="auto"/>
      </w:pPr>
      <w:r w:rsidRPr="00AE6855">
        <w:t>54 emails were received via the consultation mailbox from individuals who wished to comment on the draft concepts via this channel. Each were read and have been coded for themes. The most common themes concerned: general including non-specific likes of design/idea, concerns about traffic and concerns that air quality will move to surrounding areas.</w:t>
      </w:r>
    </w:p>
    <w:p w14:paraId="3D2E4D70" w14:textId="77777777" w:rsidR="00AE3363" w:rsidRPr="00AE6855" w:rsidRDefault="00AE3363" w:rsidP="00AE3363">
      <w:pPr>
        <w:spacing w:after="0" w:line="240" w:lineRule="auto"/>
      </w:pPr>
    </w:p>
    <w:p w14:paraId="0C4CEDDC" w14:textId="1EADDDEC" w:rsidR="00BA3E8C" w:rsidRPr="00AE3363" w:rsidRDefault="00E813BA" w:rsidP="00AE6855">
      <w:pPr>
        <w:rPr>
          <w:rFonts w:ascii="Calibri" w:hAnsi="Calibri"/>
          <w:b/>
          <w:color w:val="073763" w:themeColor="accent1" w:themeShade="80"/>
          <w:spacing w:val="20"/>
          <w:sz w:val="32"/>
          <w:szCs w:val="32"/>
          <w:lang w:eastAsia="en-GB"/>
        </w:rPr>
      </w:pPr>
      <w:r w:rsidRPr="00AE6855">
        <w:lastRenderedPageBreak/>
        <w:t>6</w:t>
      </w:r>
      <w:r w:rsidR="00761050">
        <w:t>2</w:t>
      </w:r>
      <w:r w:rsidR="00AE3363" w:rsidRPr="00AE6855">
        <w:t xml:space="preserve"> responses came from those who were responding on behalf of a stakeholder or organisation, these responses came via email or via the survey. </w:t>
      </w:r>
      <w:r w:rsidR="00AE6855" w:rsidRPr="00AE6855">
        <w:t>The</w:t>
      </w:r>
      <w:r w:rsidR="00AE3363" w:rsidRPr="00AE6855">
        <w:t xml:space="preserve"> list of these respondents in Alphabetical order can be seen in the table </w:t>
      </w:r>
      <w:r w:rsidR="00AE6855" w:rsidRPr="00AE6855">
        <w:t xml:space="preserve">in section </w:t>
      </w:r>
      <w:r w:rsidR="00AE6855">
        <w:t>6</w:t>
      </w:r>
      <w:r w:rsidR="00AE6855" w:rsidRPr="00AE6855">
        <w:t>.</w:t>
      </w:r>
    </w:p>
    <w:p w14:paraId="07556D95" w14:textId="28E91372" w:rsidR="00DD2578" w:rsidRDefault="00BA3E8C" w:rsidP="00BA3E8C">
      <w:pPr>
        <w:pStyle w:val="Heading1"/>
        <w:rPr>
          <w:lang w:eastAsia="en-GB"/>
        </w:rPr>
      </w:pPr>
      <w:bookmarkStart w:id="5" w:name="_Toc10809826"/>
      <w:r>
        <w:rPr>
          <w:lang w:eastAsia="en-GB"/>
        </w:rPr>
        <w:t>The Consultation</w:t>
      </w:r>
      <w:bookmarkEnd w:id="5"/>
      <w:r>
        <w:rPr>
          <w:lang w:eastAsia="en-GB"/>
        </w:rPr>
        <w:t xml:space="preserve"> </w:t>
      </w:r>
    </w:p>
    <w:p w14:paraId="638DB22D" w14:textId="27484062" w:rsidR="002A7E0F" w:rsidRDefault="002A7E0F" w:rsidP="00051901">
      <w:pPr>
        <w:shd w:val="clear" w:color="auto" w:fill="FFFFFF"/>
        <w:spacing w:after="0" w:line="240" w:lineRule="auto"/>
        <w:rPr>
          <w:rFonts w:eastAsia="Times New Roman" w:cstheme="minorHAnsi"/>
          <w:highlight w:val="yellow"/>
          <w:lang w:eastAsia="en-GB"/>
        </w:rPr>
      </w:pPr>
    </w:p>
    <w:p w14:paraId="205DB471" w14:textId="596AB0DB" w:rsidR="002A7E0F" w:rsidRPr="00387C9C" w:rsidRDefault="002A7E0F" w:rsidP="00051901">
      <w:pPr>
        <w:shd w:val="clear" w:color="auto" w:fill="FFFFFF"/>
        <w:spacing w:after="0" w:line="240" w:lineRule="auto"/>
        <w:rPr>
          <w:rFonts w:eastAsia="Times New Roman" w:cstheme="minorHAnsi"/>
          <w:lang w:eastAsia="en-GB"/>
        </w:rPr>
      </w:pPr>
      <w:r w:rsidRPr="00DA4A29">
        <w:rPr>
          <w:rFonts w:eastAsia="Times New Roman" w:cstheme="minorHAnsi"/>
          <w:lang w:eastAsia="en-GB"/>
        </w:rPr>
        <w:t xml:space="preserve">The consultation </w:t>
      </w:r>
      <w:r w:rsidR="00AE12D8" w:rsidRPr="00DA4A29">
        <w:rPr>
          <w:rFonts w:eastAsia="Times New Roman" w:cstheme="minorHAnsi"/>
          <w:lang w:eastAsia="en-GB"/>
        </w:rPr>
        <w:t xml:space="preserve">communications </w:t>
      </w:r>
      <w:r w:rsidRPr="00DA4A29">
        <w:rPr>
          <w:rFonts w:eastAsia="Times New Roman" w:cstheme="minorHAnsi"/>
          <w:lang w:eastAsia="en-GB"/>
        </w:rPr>
        <w:t xml:space="preserve">programme covered online, print and face-to-face channels to encourage maximum participation from different groups. </w:t>
      </w:r>
    </w:p>
    <w:p w14:paraId="45E01AE8" w14:textId="77777777" w:rsidR="002A7E0F" w:rsidRPr="00387C9C" w:rsidRDefault="002A7E0F" w:rsidP="00051901">
      <w:pPr>
        <w:shd w:val="clear" w:color="auto" w:fill="FFFFFF"/>
        <w:spacing w:after="0" w:line="240" w:lineRule="auto"/>
        <w:rPr>
          <w:rFonts w:eastAsia="Times New Roman" w:cstheme="minorHAnsi"/>
          <w:lang w:eastAsia="en-GB"/>
        </w:rPr>
      </w:pPr>
    </w:p>
    <w:p w14:paraId="0D1500B1" w14:textId="3F0930D9" w:rsidR="00044060" w:rsidRPr="00BA3E8C" w:rsidRDefault="00044060" w:rsidP="00BA3E8C">
      <w:pPr>
        <w:pStyle w:val="Heading2"/>
        <w:rPr>
          <w:rStyle w:val="Heading2Char"/>
          <w:b/>
        </w:rPr>
      </w:pPr>
      <w:bookmarkStart w:id="6" w:name="_Toc10809827"/>
      <w:r w:rsidRPr="00BA3E8C">
        <w:rPr>
          <w:rStyle w:val="Heading2Char"/>
          <w:b/>
        </w:rPr>
        <w:t>Communications</w:t>
      </w:r>
      <w:r w:rsidR="00CA5699" w:rsidRPr="00BA3E8C">
        <w:rPr>
          <w:rStyle w:val="Heading2Char"/>
          <w:b/>
        </w:rPr>
        <w:t xml:space="preserve"> Programme</w:t>
      </w:r>
      <w:bookmarkEnd w:id="6"/>
    </w:p>
    <w:p w14:paraId="5E3AC66F" w14:textId="45FAB18A" w:rsidR="00FF3549" w:rsidRDefault="00FF3549" w:rsidP="00FF3549">
      <w:pPr>
        <w:pStyle w:val="paragraph"/>
        <w:spacing w:before="0" w:beforeAutospacing="0" w:after="0" w:afterAutospacing="0"/>
        <w:textAlignment w:val="baseline"/>
        <w:rPr>
          <w:rFonts w:ascii="&amp;quot" w:hAnsi="&amp;quot"/>
          <w:color w:val="000000"/>
          <w:sz w:val="18"/>
          <w:szCs w:val="18"/>
        </w:rPr>
      </w:pPr>
      <w:r>
        <w:rPr>
          <w:rStyle w:val="eop"/>
          <w:rFonts w:ascii="Calibri" w:hAnsi="Calibri" w:cs="Calibri"/>
          <w:color w:val="000000"/>
          <w:sz w:val="22"/>
          <w:szCs w:val="22"/>
        </w:rPr>
        <w:t> </w:t>
      </w:r>
    </w:p>
    <w:p w14:paraId="4E0EE548" w14:textId="0CF17DA6" w:rsidR="00CA5699" w:rsidRPr="00A85A63" w:rsidRDefault="00CA5699" w:rsidP="00051901">
      <w:pPr>
        <w:spacing w:after="0" w:line="240" w:lineRule="auto"/>
      </w:pPr>
      <w:r w:rsidRPr="00A85A63">
        <w:t xml:space="preserve">In order to widely publicise the consultation, a range of online and offline communications channels were used. </w:t>
      </w:r>
    </w:p>
    <w:p w14:paraId="22F47934" w14:textId="77777777" w:rsidR="002A7E0F" w:rsidRPr="00A85A63" w:rsidRDefault="002A7E0F" w:rsidP="00051901">
      <w:pPr>
        <w:shd w:val="clear" w:color="auto" w:fill="FFFFFF"/>
        <w:spacing w:after="0" w:line="240" w:lineRule="auto"/>
        <w:rPr>
          <w:rFonts w:eastAsia="Times New Roman" w:cstheme="minorHAnsi"/>
          <w:color w:val="auto"/>
          <w:szCs w:val="22"/>
          <w:lang w:eastAsia="en-GB"/>
        </w:rPr>
      </w:pPr>
    </w:p>
    <w:p w14:paraId="17DA7D42" w14:textId="77777777" w:rsidR="002A7E0F" w:rsidRPr="00DA4A29" w:rsidRDefault="002A7E0F" w:rsidP="00051901">
      <w:pPr>
        <w:shd w:val="clear" w:color="auto" w:fill="FFFFFF"/>
        <w:spacing w:after="0" w:line="240" w:lineRule="auto"/>
        <w:rPr>
          <w:rFonts w:eastAsia="Times New Roman" w:cstheme="minorHAnsi"/>
          <w:lang w:eastAsia="en-GB"/>
        </w:rPr>
      </w:pPr>
      <w:r w:rsidRPr="00DA4A29">
        <w:rPr>
          <w:rFonts w:eastAsia="Times New Roman" w:cstheme="minorHAnsi"/>
          <w:lang w:eastAsia="en-GB"/>
        </w:rPr>
        <w:t>These included:</w:t>
      </w:r>
    </w:p>
    <w:p w14:paraId="34041DC0" w14:textId="77777777" w:rsidR="002A7E0F" w:rsidRPr="00DA4A29" w:rsidRDefault="002A7E0F" w:rsidP="00051901">
      <w:pPr>
        <w:shd w:val="clear" w:color="auto" w:fill="FFFFFF"/>
        <w:spacing w:after="0" w:line="240" w:lineRule="auto"/>
        <w:rPr>
          <w:rFonts w:eastAsia="Times New Roman" w:cstheme="minorHAnsi"/>
          <w:highlight w:val="yellow"/>
          <w:lang w:eastAsia="en-GB"/>
        </w:rPr>
      </w:pPr>
    </w:p>
    <w:p w14:paraId="60CBF153" w14:textId="084CFDA9" w:rsidR="00766626" w:rsidRDefault="00766626" w:rsidP="00051901">
      <w:pPr>
        <w:pStyle w:val="ListParagraph"/>
        <w:numPr>
          <w:ilvl w:val="0"/>
          <w:numId w:val="29"/>
        </w:numPr>
        <w:spacing w:after="0" w:line="240" w:lineRule="auto"/>
        <w:rPr>
          <w:rFonts w:cstheme="minorHAnsi"/>
          <w:szCs w:val="22"/>
        </w:rPr>
      </w:pPr>
      <w:r>
        <w:rPr>
          <w:rFonts w:cstheme="minorHAnsi"/>
          <w:szCs w:val="22"/>
        </w:rPr>
        <w:t>Project website</w:t>
      </w:r>
    </w:p>
    <w:p w14:paraId="784B2CB4" w14:textId="18CF390A" w:rsidR="00A85A63" w:rsidRPr="00DA4A29" w:rsidRDefault="00A85A63" w:rsidP="00051901">
      <w:pPr>
        <w:pStyle w:val="ListParagraph"/>
        <w:numPr>
          <w:ilvl w:val="0"/>
          <w:numId w:val="29"/>
        </w:numPr>
        <w:spacing w:after="0" w:line="240" w:lineRule="auto"/>
        <w:rPr>
          <w:rFonts w:cstheme="minorHAnsi"/>
          <w:szCs w:val="22"/>
        </w:rPr>
      </w:pPr>
      <w:r w:rsidRPr="00DA4A29">
        <w:rPr>
          <w:rFonts w:cstheme="minorHAnsi"/>
          <w:szCs w:val="22"/>
        </w:rPr>
        <w:t>Consultation leaflet – visual of Strand Aldwych, event locations and dates (A5)</w:t>
      </w:r>
    </w:p>
    <w:p w14:paraId="76FEFAC3" w14:textId="77777777" w:rsidR="00A85A63" w:rsidRPr="00DA4A29" w:rsidRDefault="00A85A63" w:rsidP="00051901">
      <w:pPr>
        <w:pStyle w:val="ListParagraph"/>
        <w:numPr>
          <w:ilvl w:val="0"/>
          <w:numId w:val="29"/>
        </w:numPr>
        <w:spacing w:after="0" w:line="240" w:lineRule="auto"/>
        <w:rPr>
          <w:rFonts w:cstheme="minorHAnsi"/>
          <w:szCs w:val="22"/>
        </w:rPr>
      </w:pPr>
      <w:r w:rsidRPr="00DA4A29">
        <w:rPr>
          <w:rFonts w:cstheme="minorHAnsi"/>
          <w:szCs w:val="22"/>
        </w:rPr>
        <w:t>Brochure – 12-page summary of Strand Aldwych proposal</w:t>
      </w:r>
    </w:p>
    <w:p w14:paraId="2EE6F0F8" w14:textId="77777777" w:rsidR="00A85A63" w:rsidRPr="00DA4A29" w:rsidRDefault="00A85A63" w:rsidP="00051901">
      <w:pPr>
        <w:pStyle w:val="ListParagraph"/>
        <w:numPr>
          <w:ilvl w:val="0"/>
          <w:numId w:val="29"/>
        </w:numPr>
        <w:spacing w:after="0" w:line="240" w:lineRule="auto"/>
        <w:rPr>
          <w:rFonts w:cstheme="minorHAnsi"/>
          <w:szCs w:val="22"/>
        </w:rPr>
      </w:pPr>
      <w:r w:rsidRPr="00DA4A29">
        <w:rPr>
          <w:rFonts w:cstheme="minorHAnsi"/>
          <w:szCs w:val="22"/>
        </w:rPr>
        <w:t>Exhibition display boards summarising the proposal (6 different boards at A1 for display and A2 sized for presentation portfolios)</w:t>
      </w:r>
    </w:p>
    <w:p w14:paraId="78DCB9E1" w14:textId="038CAA9B" w:rsidR="00A85A63" w:rsidRPr="00DA4A29" w:rsidRDefault="00A85A63" w:rsidP="00051901">
      <w:pPr>
        <w:pStyle w:val="ListParagraph"/>
        <w:numPr>
          <w:ilvl w:val="0"/>
          <w:numId w:val="33"/>
        </w:numPr>
        <w:spacing w:after="0" w:line="240" w:lineRule="auto"/>
        <w:rPr>
          <w:rFonts w:cstheme="minorHAnsi"/>
          <w:b/>
          <w:szCs w:val="22"/>
        </w:rPr>
      </w:pPr>
      <w:r w:rsidRPr="00DA4A29">
        <w:rPr>
          <w:rFonts w:cstheme="minorHAnsi"/>
          <w:szCs w:val="22"/>
        </w:rPr>
        <w:t>Direct Mail to 18,497 Council Tax and Business Tax addresses in St James’s ward</w:t>
      </w:r>
    </w:p>
    <w:p w14:paraId="426B7220" w14:textId="77777777" w:rsidR="00A85A63" w:rsidRPr="00DA4A29" w:rsidRDefault="00A85A63" w:rsidP="00051901">
      <w:pPr>
        <w:pStyle w:val="ListParagraph"/>
        <w:numPr>
          <w:ilvl w:val="0"/>
          <w:numId w:val="33"/>
        </w:numPr>
        <w:shd w:val="clear" w:color="auto" w:fill="FFFFFF"/>
        <w:spacing w:after="0" w:line="240" w:lineRule="auto"/>
        <w:rPr>
          <w:rFonts w:eastAsia="Times New Roman" w:cstheme="minorHAnsi"/>
          <w:lang w:eastAsia="en-GB"/>
        </w:rPr>
      </w:pPr>
      <w:r w:rsidRPr="00DA4A29">
        <w:rPr>
          <w:rFonts w:eastAsia="Times New Roman" w:cstheme="minorHAnsi"/>
          <w:lang w:eastAsia="en-GB"/>
        </w:rPr>
        <w:t>Media / press programme</w:t>
      </w:r>
    </w:p>
    <w:p w14:paraId="2F060B1F" w14:textId="17D30462" w:rsidR="00A85A63" w:rsidRPr="00DA4A29" w:rsidRDefault="00A85A63" w:rsidP="00051901">
      <w:pPr>
        <w:pStyle w:val="ListParagraph"/>
        <w:numPr>
          <w:ilvl w:val="0"/>
          <w:numId w:val="33"/>
        </w:numPr>
        <w:shd w:val="clear" w:color="auto" w:fill="FFFFFF"/>
        <w:spacing w:after="0" w:line="240" w:lineRule="auto"/>
        <w:rPr>
          <w:rFonts w:eastAsia="Times New Roman" w:cstheme="minorHAnsi"/>
          <w:lang w:eastAsia="en-GB"/>
        </w:rPr>
      </w:pPr>
      <w:r w:rsidRPr="00DA4A29">
        <w:rPr>
          <w:rFonts w:eastAsia="Times New Roman" w:cstheme="minorHAnsi"/>
          <w:lang w:eastAsia="en-GB"/>
        </w:rPr>
        <w:t xml:space="preserve">Promotion </w:t>
      </w:r>
      <w:r w:rsidR="00652460">
        <w:rPr>
          <w:rFonts w:eastAsia="Times New Roman" w:cstheme="minorHAnsi"/>
          <w:lang w:eastAsia="en-GB"/>
        </w:rPr>
        <w:t xml:space="preserve">and engagement </w:t>
      </w:r>
      <w:r w:rsidRPr="00DA4A29">
        <w:rPr>
          <w:rFonts w:eastAsia="Times New Roman" w:cstheme="minorHAnsi"/>
          <w:lang w:eastAsia="en-GB"/>
        </w:rPr>
        <w:t xml:space="preserve">on social media </w:t>
      </w:r>
    </w:p>
    <w:p w14:paraId="3C1A39B6" w14:textId="77777777" w:rsidR="00F41755" w:rsidRDefault="00F41755" w:rsidP="00051901">
      <w:pPr>
        <w:shd w:val="clear" w:color="auto" w:fill="FFFFFF"/>
        <w:spacing w:after="0" w:line="240" w:lineRule="auto"/>
        <w:rPr>
          <w:rFonts w:eastAsia="Times New Roman" w:cstheme="minorHAnsi"/>
          <w:b/>
          <w:lang w:eastAsia="en-GB"/>
        </w:rPr>
      </w:pPr>
    </w:p>
    <w:p w14:paraId="56301CA4" w14:textId="5115603F" w:rsidR="00CA5699" w:rsidRPr="00DA4A29" w:rsidRDefault="00CA5699" w:rsidP="00051901">
      <w:pPr>
        <w:shd w:val="clear" w:color="auto" w:fill="FFFFFF"/>
        <w:spacing w:after="0" w:line="240" w:lineRule="auto"/>
        <w:rPr>
          <w:rFonts w:eastAsia="Times New Roman" w:cstheme="minorHAnsi"/>
          <w:b/>
          <w:lang w:eastAsia="en-GB"/>
        </w:rPr>
      </w:pPr>
      <w:r w:rsidRPr="00DA4A29">
        <w:rPr>
          <w:rFonts w:eastAsia="Times New Roman" w:cstheme="minorHAnsi"/>
          <w:b/>
          <w:lang w:eastAsia="en-GB"/>
        </w:rPr>
        <w:t>Website</w:t>
      </w:r>
    </w:p>
    <w:p w14:paraId="0EC7B3F2" w14:textId="77777777" w:rsidR="00CA5699" w:rsidRPr="00DA4A29" w:rsidRDefault="00CA5699" w:rsidP="00051901">
      <w:pPr>
        <w:shd w:val="clear" w:color="auto" w:fill="FFFFFF"/>
        <w:spacing w:after="0" w:line="240" w:lineRule="auto"/>
        <w:rPr>
          <w:rFonts w:eastAsia="Times New Roman" w:cstheme="minorHAnsi"/>
          <w:b/>
          <w:lang w:eastAsia="en-GB"/>
        </w:rPr>
      </w:pPr>
    </w:p>
    <w:p w14:paraId="16A6BA79" w14:textId="5524D960" w:rsidR="00CA5699" w:rsidRDefault="00CA5699" w:rsidP="00051901">
      <w:pPr>
        <w:shd w:val="clear" w:color="auto" w:fill="FFFFFF"/>
        <w:spacing w:after="0" w:line="240" w:lineRule="auto"/>
        <w:rPr>
          <w:rFonts w:eastAsia="Times New Roman" w:cstheme="minorHAnsi"/>
          <w:lang w:eastAsia="en-GB"/>
        </w:rPr>
      </w:pPr>
      <w:r w:rsidRPr="00DA4A29">
        <w:t xml:space="preserve">All information about the consultation was hosted on the </w:t>
      </w:r>
      <w:r w:rsidR="00DA4A29" w:rsidRPr="00DA4A29">
        <w:t>strandaldwych.org</w:t>
      </w:r>
      <w:r w:rsidRPr="00DA4A29">
        <w:t xml:space="preserve"> website. </w:t>
      </w:r>
      <w:r w:rsidRPr="00DA4A29">
        <w:rPr>
          <w:rFonts w:eastAsia="Times New Roman" w:cstheme="minorHAnsi"/>
          <w:lang w:eastAsia="en-GB"/>
        </w:rPr>
        <w:t xml:space="preserve">All of the above </w:t>
      </w:r>
      <w:r w:rsidR="002E1942" w:rsidRPr="00DA4A29">
        <w:rPr>
          <w:rFonts w:eastAsia="Times New Roman" w:cstheme="minorHAnsi"/>
          <w:lang w:eastAsia="en-GB"/>
        </w:rPr>
        <w:t xml:space="preserve">printed </w:t>
      </w:r>
      <w:r w:rsidRPr="00DA4A29">
        <w:rPr>
          <w:rFonts w:eastAsia="Times New Roman" w:cstheme="minorHAnsi"/>
          <w:lang w:eastAsia="en-GB"/>
        </w:rPr>
        <w:t>material was also made available in libraries</w:t>
      </w:r>
      <w:r w:rsidR="0049303F" w:rsidRPr="00DA4A29">
        <w:rPr>
          <w:rFonts w:eastAsia="Times New Roman" w:cstheme="minorHAnsi"/>
          <w:lang w:eastAsia="en-GB"/>
        </w:rPr>
        <w:t>, community centres</w:t>
      </w:r>
      <w:r w:rsidRPr="00DA4A29">
        <w:rPr>
          <w:rFonts w:eastAsia="Times New Roman" w:cstheme="minorHAnsi"/>
          <w:lang w:eastAsia="en-GB"/>
        </w:rPr>
        <w:t xml:space="preserve"> and at the </w:t>
      </w:r>
      <w:r w:rsidR="00DA4A29" w:rsidRPr="00DA4A29">
        <w:rPr>
          <w:rFonts w:eastAsia="Times New Roman" w:cstheme="minorHAnsi"/>
          <w:lang w:eastAsia="en-GB"/>
        </w:rPr>
        <w:t>exhibitions</w:t>
      </w:r>
      <w:r w:rsidRPr="00DA4A29">
        <w:rPr>
          <w:rFonts w:eastAsia="Times New Roman" w:cstheme="minorHAnsi"/>
          <w:lang w:eastAsia="en-GB"/>
        </w:rPr>
        <w:t>.</w:t>
      </w:r>
    </w:p>
    <w:p w14:paraId="01B4250D" w14:textId="77777777" w:rsidR="00F41755" w:rsidRDefault="00F41755" w:rsidP="00051901">
      <w:pPr>
        <w:shd w:val="clear" w:color="auto" w:fill="FFFFFF"/>
        <w:spacing w:after="0" w:line="240" w:lineRule="auto"/>
        <w:rPr>
          <w:rFonts w:eastAsia="Times New Roman" w:cstheme="minorHAnsi"/>
          <w:lang w:eastAsia="en-GB"/>
        </w:rPr>
      </w:pPr>
    </w:p>
    <w:p w14:paraId="58F95732" w14:textId="5090D0FB" w:rsidR="0037710C" w:rsidRPr="00BA3E8C" w:rsidRDefault="0037710C" w:rsidP="00BA3E8C">
      <w:pPr>
        <w:pStyle w:val="Heading2"/>
      </w:pPr>
      <w:bookmarkStart w:id="7" w:name="_Toc433724102"/>
      <w:bookmarkStart w:id="8" w:name="_Toc10809828"/>
      <w:r w:rsidRPr="00BA3E8C">
        <w:t>Consultation Programme</w:t>
      </w:r>
      <w:bookmarkEnd w:id="7"/>
      <w:bookmarkEnd w:id="8"/>
    </w:p>
    <w:p w14:paraId="07CD0806" w14:textId="63CE1507" w:rsidR="008245DE" w:rsidRPr="00387C9C" w:rsidRDefault="008245DE" w:rsidP="00051901">
      <w:pPr>
        <w:spacing w:after="0" w:line="240" w:lineRule="auto"/>
      </w:pPr>
      <w:r w:rsidRPr="00B12F45">
        <w:t xml:space="preserve">The consultation programme covered both online, printed and face-to face channels in order to encourage a broad range of responses from different groups including </w:t>
      </w:r>
      <w:r w:rsidR="00DA4A29">
        <w:t xml:space="preserve">residents, visitors to the area and those who work or have businesses in the area. </w:t>
      </w:r>
    </w:p>
    <w:p w14:paraId="0CC56596" w14:textId="77777777" w:rsidR="008245DE" w:rsidRPr="00387C9C" w:rsidRDefault="008245DE" w:rsidP="00051901">
      <w:pPr>
        <w:shd w:val="clear" w:color="auto" w:fill="FFFFFF"/>
        <w:spacing w:after="0" w:line="240" w:lineRule="auto"/>
        <w:rPr>
          <w:rFonts w:eastAsia="Times New Roman" w:cstheme="minorHAnsi"/>
          <w:lang w:eastAsia="en-GB"/>
        </w:rPr>
      </w:pPr>
    </w:p>
    <w:p w14:paraId="2AE5E085" w14:textId="3F04D175" w:rsidR="00DA4A29" w:rsidRPr="00F41755" w:rsidRDefault="008245DE" w:rsidP="00467375">
      <w:pPr>
        <w:pStyle w:val="Heading3"/>
        <w:ind w:left="567" w:hanging="567"/>
      </w:pPr>
      <w:bookmarkStart w:id="9" w:name="_Toc9256552"/>
      <w:bookmarkStart w:id="10" w:name="_Toc9324103"/>
      <w:bookmarkStart w:id="11" w:name="_Toc10809829"/>
      <w:r w:rsidRPr="00F41755">
        <w:t>Early Engagement</w:t>
      </w:r>
      <w:bookmarkEnd w:id="9"/>
      <w:bookmarkEnd w:id="10"/>
      <w:bookmarkEnd w:id="11"/>
      <w:r w:rsidRPr="00F41755">
        <w:t xml:space="preserve">  </w:t>
      </w:r>
    </w:p>
    <w:p w14:paraId="36E45424" w14:textId="77777777" w:rsidR="00F41755" w:rsidRPr="00F41755" w:rsidRDefault="00F41755" w:rsidP="00F41755">
      <w:pPr>
        <w:spacing w:after="0" w:line="240" w:lineRule="auto"/>
        <w:rPr>
          <w:rFonts w:cstheme="minorHAnsi"/>
          <w:szCs w:val="22"/>
        </w:rPr>
      </w:pPr>
    </w:p>
    <w:p w14:paraId="2CA164C1" w14:textId="1F3B9560" w:rsidR="00F41755" w:rsidRPr="004C5C1A" w:rsidRDefault="00F41755" w:rsidP="00F41755">
      <w:pPr>
        <w:spacing w:line="240" w:lineRule="auto"/>
        <w:rPr>
          <w:rFonts w:cstheme="minorHAnsi"/>
          <w:szCs w:val="22"/>
        </w:rPr>
      </w:pPr>
      <w:r w:rsidRPr="00F41755">
        <w:rPr>
          <w:rFonts w:cstheme="minorHAnsi"/>
          <w:szCs w:val="22"/>
        </w:rPr>
        <w:t>The project has been developed in a very collaborative way with stakeholders and many have been involved</w:t>
      </w:r>
      <w:r w:rsidRPr="004C5C1A">
        <w:rPr>
          <w:rFonts w:cstheme="minorHAnsi"/>
          <w:szCs w:val="22"/>
        </w:rPr>
        <w:t xml:space="preserve"> in the development of the concept designs.  For example, a series of design workshops were held in April/May 2018 to set the design parameters for the new civic space on Strand which were attended by over 70 stakeholders in total.  The project has a Joint Project Board comprising representatives from all stakeholders which meets regularly to advise on project progress and issues.</w:t>
      </w:r>
    </w:p>
    <w:p w14:paraId="46A30AE4" w14:textId="77777777" w:rsidR="00F41755" w:rsidRPr="00FF3553" w:rsidRDefault="00F41755" w:rsidP="00F41755">
      <w:pPr>
        <w:spacing w:line="240" w:lineRule="auto"/>
        <w:rPr>
          <w:rFonts w:cstheme="minorHAnsi"/>
          <w:szCs w:val="22"/>
        </w:rPr>
      </w:pPr>
      <w:r w:rsidRPr="004C5C1A">
        <w:rPr>
          <w:rFonts w:cstheme="minorHAnsi"/>
          <w:szCs w:val="22"/>
        </w:rPr>
        <w:lastRenderedPageBreak/>
        <w:t xml:space="preserve">Individual meetings were also held with stakeholders to discuss specific issues prior to the formal consultation, including:   </w:t>
      </w:r>
    </w:p>
    <w:p w14:paraId="77E5B14E" w14:textId="77777777" w:rsidR="00F41755" w:rsidRDefault="00F41755" w:rsidP="00467375">
      <w:pPr>
        <w:pStyle w:val="ListParagraph"/>
        <w:numPr>
          <w:ilvl w:val="0"/>
          <w:numId w:val="45"/>
        </w:numPr>
        <w:spacing w:line="240" w:lineRule="auto"/>
      </w:pPr>
      <w:r w:rsidRPr="00467375">
        <w:rPr>
          <w:b/>
        </w:rPr>
        <w:t>TfL</w:t>
      </w:r>
      <w:r>
        <w:t xml:space="preserve"> – A number of constructive meetings were held with TfL busses and with TfL taxis through the concept design stage, discussing detailed aspects of the scheme.  The Aldwych is part of the Strategic Bus Network and TfL busses were keen to see an overall improvement in bus journey times as a result of the scheme, which has largely been achieved.  Representatives from TfL attend the Joint Project Board and have taken the scheme to TfL’s Healthy Streets Board where it was well received.  </w:t>
      </w:r>
    </w:p>
    <w:p w14:paraId="41CFED6E" w14:textId="2620F680" w:rsidR="00F41755" w:rsidRDefault="00F41755" w:rsidP="00467375">
      <w:pPr>
        <w:pStyle w:val="ListParagraph"/>
        <w:numPr>
          <w:ilvl w:val="0"/>
          <w:numId w:val="45"/>
        </w:numPr>
        <w:spacing w:line="240" w:lineRule="auto"/>
      </w:pPr>
      <w:r w:rsidRPr="00467375">
        <w:rPr>
          <w:b/>
        </w:rPr>
        <w:t>Metropolitan Police</w:t>
      </w:r>
      <w:r>
        <w:t xml:space="preserve"> – various meetings have been held with Designing Out Crime officers and officers from the Counter Terrorism Unit to discuss the levels to which the project should address issues such as HVM and will remain involved with the project through detailed design stage.</w:t>
      </w:r>
    </w:p>
    <w:p w14:paraId="60D4649C" w14:textId="439D4068" w:rsidR="00F41755" w:rsidRDefault="00F41755" w:rsidP="00467375">
      <w:pPr>
        <w:pStyle w:val="ListParagraph"/>
        <w:numPr>
          <w:ilvl w:val="0"/>
          <w:numId w:val="45"/>
        </w:numPr>
        <w:spacing w:line="240" w:lineRule="auto"/>
      </w:pPr>
      <w:r w:rsidRPr="00467375">
        <w:rPr>
          <w:b/>
        </w:rPr>
        <w:t>London Cycle Campaign</w:t>
      </w:r>
      <w:r>
        <w:t xml:space="preserve"> – a meeting was held with representatives from LCC on 01</w:t>
      </w:r>
      <w:r w:rsidRPr="00FF3968">
        <w:t>/11/18</w:t>
      </w:r>
      <w:r>
        <w:t xml:space="preserve"> to discuss the concept designs.</w:t>
      </w:r>
    </w:p>
    <w:p w14:paraId="4F2491BB" w14:textId="77777777" w:rsidR="00F41755" w:rsidRDefault="00F41755" w:rsidP="00467375">
      <w:pPr>
        <w:pStyle w:val="ListParagraph"/>
        <w:numPr>
          <w:ilvl w:val="0"/>
          <w:numId w:val="45"/>
        </w:numPr>
        <w:spacing w:line="240" w:lineRule="auto"/>
      </w:pPr>
      <w:r w:rsidRPr="00467375">
        <w:rPr>
          <w:b/>
        </w:rPr>
        <w:t>Theatre Royal, Drury Lane</w:t>
      </w:r>
      <w:r>
        <w:t xml:space="preserve"> – a meeting was held on 26/11/18 to discuss issues relevant to the theatre.</w:t>
      </w:r>
    </w:p>
    <w:p w14:paraId="48F7A3B3" w14:textId="02BCB252" w:rsidR="00F41755" w:rsidRDefault="00F41755" w:rsidP="00467375">
      <w:pPr>
        <w:pStyle w:val="ListParagraph"/>
        <w:numPr>
          <w:ilvl w:val="0"/>
          <w:numId w:val="45"/>
        </w:numPr>
        <w:spacing w:line="240" w:lineRule="auto"/>
      </w:pPr>
      <w:r w:rsidRPr="00467375">
        <w:rPr>
          <w:b/>
        </w:rPr>
        <w:t>City of London</w:t>
      </w:r>
      <w:r>
        <w:t xml:space="preserve"> – a meeting was held with officers on 29/11/19 </w:t>
      </w:r>
      <w:r w:rsidR="00766626">
        <w:t xml:space="preserve">to discuss the concept designs </w:t>
      </w:r>
      <w:r>
        <w:t>.</w:t>
      </w:r>
    </w:p>
    <w:p w14:paraId="5F4FF207" w14:textId="77777777" w:rsidR="00F41755" w:rsidRPr="00467375" w:rsidRDefault="00F41755" w:rsidP="00467375">
      <w:pPr>
        <w:pStyle w:val="ListParagraph"/>
        <w:numPr>
          <w:ilvl w:val="0"/>
          <w:numId w:val="45"/>
        </w:numPr>
        <w:spacing w:line="240" w:lineRule="auto"/>
        <w:rPr>
          <w:b/>
        </w:rPr>
      </w:pPr>
      <w:r w:rsidRPr="00467375">
        <w:rPr>
          <w:b/>
        </w:rPr>
        <w:t xml:space="preserve">Society of London Theatres (SOLT) – </w:t>
      </w:r>
      <w:r>
        <w:t>A meeting was held with SOLT on 11/12/18 to discuss issues around the concept design.   Previously, meetings were held with representatives from all the theatres in the immediate vicinity to discuss design development and issues relevant to the theatres.</w:t>
      </w:r>
    </w:p>
    <w:p w14:paraId="1904D4E1" w14:textId="6E2AB7C7" w:rsidR="00F41755" w:rsidRDefault="00F41755" w:rsidP="00467375">
      <w:pPr>
        <w:pStyle w:val="ListParagraph"/>
        <w:numPr>
          <w:ilvl w:val="0"/>
          <w:numId w:val="45"/>
        </w:numPr>
        <w:spacing w:line="240" w:lineRule="auto"/>
      </w:pPr>
      <w:r w:rsidRPr="00467375">
        <w:rPr>
          <w:b/>
        </w:rPr>
        <w:t>Royal National Institute for the Blind and Transport for All</w:t>
      </w:r>
      <w:r>
        <w:t xml:space="preserve"> – a meeting was held on 11/12/18 </w:t>
      </w:r>
      <w:r w:rsidR="00766626">
        <w:t xml:space="preserve">to discuss the concept proposals.  Both </w:t>
      </w:r>
      <w:r>
        <w:t>organisations welcome</w:t>
      </w:r>
      <w:r w:rsidR="00766626">
        <w:t>d</w:t>
      </w:r>
      <w:r>
        <w:t xml:space="preserve"> ongoing discussions through the detailed design stage. </w:t>
      </w:r>
    </w:p>
    <w:p w14:paraId="69678983" w14:textId="77D94001" w:rsidR="00F41755" w:rsidRDefault="00F41755" w:rsidP="00467375">
      <w:pPr>
        <w:pStyle w:val="ListParagraph"/>
        <w:numPr>
          <w:ilvl w:val="0"/>
          <w:numId w:val="45"/>
        </w:numPr>
        <w:spacing w:line="240" w:lineRule="auto"/>
      </w:pPr>
      <w:r w:rsidRPr="00467375">
        <w:rPr>
          <w:b/>
        </w:rPr>
        <w:t>London Borough of Camden</w:t>
      </w:r>
      <w:r>
        <w:t xml:space="preserve"> – a meeting was held on 17/12/18 </w:t>
      </w:r>
      <w:r w:rsidR="00766626">
        <w:t xml:space="preserve">to discuss the </w:t>
      </w:r>
      <w:r>
        <w:t xml:space="preserve">concept proposals.      </w:t>
      </w:r>
    </w:p>
    <w:p w14:paraId="44135542" w14:textId="64796A29" w:rsidR="00F41755" w:rsidRDefault="00F41755" w:rsidP="00467375">
      <w:pPr>
        <w:pStyle w:val="ListParagraph"/>
        <w:numPr>
          <w:ilvl w:val="0"/>
          <w:numId w:val="45"/>
        </w:numPr>
        <w:spacing w:line="240" w:lineRule="auto"/>
      </w:pPr>
      <w:r w:rsidRPr="00467375">
        <w:rPr>
          <w:b/>
        </w:rPr>
        <w:t>Shafesbury plc</w:t>
      </w:r>
      <w:r>
        <w:t xml:space="preserve"> – a meeting was held on 18/12/18 to discuss the concept design.</w:t>
      </w:r>
    </w:p>
    <w:p w14:paraId="34BAA9AE" w14:textId="77777777" w:rsidR="00F41755" w:rsidRDefault="00F41755" w:rsidP="00467375">
      <w:pPr>
        <w:pStyle w:val="ListParagraph"/>
        <w:numPr>
          <w:ilvl w:val="0"/>
          <w:numId w:val="45"/>
        </w:numPr>
        <w:spacing w:line="240" w:lineRule="auto"/>
      </w:pPr>
      <w:r w:rsidRPr="00467375">
        <w:rPr>
          <w:b/>
        </w:rPr>
        <w:t>Novello Theatre</w:t>
      </w:r>
      <w:r>
        <w:t xml:space="preserve"> – a meeting was held on 17/01/19 to discuss issues relevant to the theatre.</w:t>
      </w:r>
    </w:p>
    <w:p w14:paraId="780C56D8" w14:textId="77777777" w:rsidR="00F41755" w:rsidRDefault="00F41755" w:rsidP="00467375">
      <w:pPr>
        <w:pStyle w:val="ListParagraph"/>
        <w:numPr>
          <w:ilvl w:val="0"/>
          <w:numId w:val="45"/>
        </w:numPr>
        <w:spacing w:line="240" w:lineRule="auto"/>
      </w:pPr>
      <w:r w:rsidRPr="00467375">
        <w:rPr>
          <w:b/>
        </w:rPr>
        <w:t>One Aldwych Hotel and Waldorf Hilton Hotel</w:t>
      </w:r>
      <w:r>
        <w:t xml:space="preserve"> – a meeting was held on 25/01/19 to discuss issues relevant to the hotels.</w:t>
      </w:r>
    </w:p>
    <w:p w14:paraId="0C6C861F" w14:textId="77777777" w:rsidR="00F41755" w:rsidRDefault="00F41755" w:rsidP="00467375">
      <w:pPr>
        <w:pStyle w:val="ListParagraph"/>
        <w:numPr>
          <w:ilvl w:val="0"/>
          <w:numId w:val="45"/>
        </w:numPr>
        <w:spacing w:line="240" w:lineRule="auto"/>
      </w:pPr>
      <w:r w:rsidRPr="00467375">
        <w:rPr>
          <w:b/>
        </w:rPr>
        <w:t>St Clement Dane’s School</w:t>
      </w:r>
      <w:r>
        <w:t xml:space="preserve"> – a meeting with the Head Teacher was held on 05/03/19 to highlight the main design elements and discuss issues relevant to the school.</w:t>
      </w:r>
    </w:p>
    <w:p w14:paraId="3A620B3C" w14:textId="20EA9438" w:rsidR="00F41755" w:rsidRDefault="00F41755" w:rsidP="00467375">
      <w:pPr>
        <w:pStyle w:val="ListParagraph"/>
        <w:numPr>
          <w:ilvl w:val="0"/>
          <w:numId w:val="45"/>
        </w:numPr>
        <w:spacing w:line="240" w:lineRule="auto"/>
      </w:pPr>
      <w:r w:rsidRPr="00467375">
        <w:rPr>
          <w:b/>
        </w:rPr>
        <w:t>Heritage England</w:t>
      </w:r>
      <w:r>
        <w:t xml:space="preserve"> – a meeting was held on 11/03/19 </w:t>
      </w:r>
      <w:r w:rsidR="00766626">
        <w:t xml:space="preserve">to discuss </w:t>
      </w:r>
      <w:r>
        <w:t xml:space="preserve">the concept designs.  </w:t>
      </w:r>
    </w:p>
    <w:p w14:paraId="5E55CA92" w14:textId="77777777" w:rsidR="00F41755" w:rsidRDefault="00F41755" w:rsidP="00467375">
      <w:pPr>
        <w:pStyle w:val="ListParagraph"/>
        <w:numPr>
          <w:ilvl w:val="0"/>
          <w:numId w:val="45"/>
        </w:numPr>
        <w:spacing w:line="240" w:lineRule="auto"/>
      </w:pPr>
      <w:r w:rsidRPr="00467375">
        <w:rPr>
          <w:b/>
        </w:rPr>
        <w:t>180 Strand/Store Studios</w:t>
      </w:r>
      <w:r>
        <w:t xml:space="preserve"> – a meeting was held on 14/03/19 to discuss issues relevant to 180 Strand.</w:t>
      </w:r>
    </w:p>
    <w:p w14:paraId="18D6588B" w14:textId="481FD583" w:rsidR="00DA4A29" w:rsidRDefault="00DA4A29" w:rsidP="00467375">
      <w:pPr>
        <w:spacing w:line="240" w:lineRule="auto"/>
        <w:rPr>
          <w:b/>
        </w:rPr>
      </w:pPr>
    </w:p>
    <w:p w14:paraId="61AFFF75" w14:textId="4A6ED461" w:rsidR="0075023A" w:rsidRPr="00387C9C" w:rsidRDefault="0075023A" w:rsidP="00051901">
      <w:pPr>
        <w:pStyle w:val="Heading3"/>
        <w:ind w:left="567" w:hanging="567"/>
      </w:pPr>
      <w:bookmarkStart w:id="12" w:name="_Toc9256553"/>
      <w:bookmarkStart w:id="13" w:name="_Toc9324104"/>
      <w:bookmarkStart w:id="14" w:name="_Toc10809830"/>
      <w:r w:rsidRPr="00387C9C">
        <w:t>Consultation Questionnaire</w:t>
      </w:r>
      <w:bookmarkEnd w:id="12"/>
      <w:bookmarkEnd w:id="13"/>
      <w:bookmarkEnd w:id="14"/>
    </w:p>
    <w:p w14:paraId="5469F809" w14:textId="0C4722E9" w:rsidR="00CA5699" w:rsidRPr="00A44302" w:rsidRDefault="00CA5699" w:rsidP="00051901">
      <w:pPr>
        <w:spacing w:after="0" w:line="240" w:lineRule="auto"/>
      </w:pPr>
      <w:r w:rsidRPr="00A44302">
        <w:t xml:space="preserve">The consultation questionnaire consisted of mainly </w:t>
      </w:r>
      <w:r w:rsidR="00A44302" w:rsidRPr="00A44302">
        <w:t>open</w:t>
      </w:r>
      <w:r w:rsidRPr="00A44302">
        <w:t xml:space="preserve"> questions in order </w:t>
      </w:r>
      <w:r w:rsidR="00A44302" w:rsidRPr="00A44302">
        <w:t>for respondents to comment on the various concepts in their own way</w:t>
      </w:r>
      <w:r w:rsidRPr="00A44302">
        <w:t xml:space="preserve">. </w:t>
      </w:r>
    </w:p>
    <w:p w14:paraId="005D5FB8" w14:textId="77777777" w:rsidR="00CA5699" w:rsidRPr="00A44302" w:rsidRDefault="00CA5699" w:rsidP="00051901">
      <w:pPr>
        <w:spacing w:after="0" w:line="240" w:lineRule="auto"/>
      </w:pPr>
    </w:p>
    <w:p w14:paraId="192DBF48" w14:textId="6780539E" w:rsidR="00CA5699" w:rsidRPr="00A44302" w:rsidRDefault="00CA5699" w:rsidP="00051901">
      <w:pPr>
        <w:spacing w:after="0" w:line="240" w:lineRule="auto"/>
      </w:pPr>
      <w:r w:rsidRPr="00A44302">
        <w:t xml:space="preserve">Survey themes included: </w:t>
      </w:r>
    </w:p>
    <w:p w14:paraId="4114C803" w14:textId="77777777" w:rsidR="00CA5699" w:rsidRPr="00C22439" w:rsidRDefault="00CA5699" w:rsidP="00051901">
      <w:pPr>
        <w:spacing w:after="0" w:line="240" w:lineRule="auto"/>
        <w:rPr>
          <w:highlight w:val="yellow"/>
        </w:rPr>
      </w:pPr>
    </w:p>
    <w:p w14:paraId="0B0FF1CC" w14:textId="30FBDF0E" w:rsidR="00CA5699" w:rsidRPr="00A44302" w:rsidRDefault="00CA5699" w:rsidP="00051901">
      <w:pPr>
        <w:numPr>
          <w:ilvl w:val="2"/>
          <w:numId w:val="21"/>
        </w:numPr>
        <w:spacing w:after="0" w:line="240" w:lineRule="auto"/>
      </w:pPr>
      <w:r w:rsidRPr="00A44302">
        <w:t xml:space="preserve">Support </w:t>
      </w:r>
      <w:r w:rsidR="00A44302" w:rsidRPr="00A44302">
        <w:t>for the overall objectives of the project</w:t>
      </w:r>
    </w:p>
    <w:p w14:paraId="65CDC6CF" w14:textId="77777777" w:rsidR="00BE2186" w:rsidRPr="00BE2186" w:rsidRDefault="001A48A4" w:rsidP="00051901">
      <w:pPr>
        <w:numPr>
          <w:ilvl w:val="2"/>
          <w:numId w:val="21"/>
        </w:numPr>
        <w:spacing w:after="0" w:line="240" w:lineRule="auto"/>
      </w:pPr>
      <w:r w:rsidRPr="00BE2186">
        <w:t>Comments o</w:t>
      </w:r>
      <w:r w:rsidR="00BE2186" w:rsidRPr="00BE2186">
        <w:t>n:</w:t>
      </w:r>
    </w:p>
    <w:p w14:paraId="49A8FAA5" w14:textId="59F2326D" w:rsidR="00A44302" w:rsidRPr="00BE2186" w:rsidRDefault="001A48A4" w:rsidP="00051901">
      <w:pPr>
        <w:numPr>
          <w:ilvl w:val="3"/>
          <w:numId w:val="21"/>
        </w:numPr>
        <w:spacing w:after="0" w:line="240" w:lineRule="auto"/>
      </w:pPr>
      <w:r w:rsidRPr="00BE2186">
        <w:t xml:space="preserve"> the overall concept design</w:t>
      </w:r>
      <w:r w:rsidR="00BE2186">
        <w:t>s</w:t>
      </w:r>
    </w:p>
    <w:p w14:paraId="0D606B0F" w14:textId="0FE049A0" w:rsidR="00BE2186" w:rsidRPr="00BE2186" w:rsidRDefault="00BE2186" w:rsidP="00051901">
      <w:pPr>
        <w:numPr>
          <w:ilvl w:val="3"/>
          <w:numId w:val="21"/>
        </w:numPr>
        <w:spacing w:after="0" w:line="240" w:lineRule="auto"/>
      </w:pPr>
      <w:r w:rsidRPr="00BE2186">
        <w:t>air quality</w:t>
      </w:r>
    </w:p>
    <w:p w14:paraId="78CB069C" w14:textId="4624A987" w:rsidR="00BE2186" w:rsidRPr="00BE2186" w:rsidRDefault="00BE2186" w:rsidP="00051901">
      <w:pPr>
        <w:numPr>
          <w:ilvl w:val="3"/>
          <w:numId w:val="21"/>
        </w:numPr>
        <w:spacing w:after="0" w:line="240" w:lineRule="auto"/>
      </w:pPr>
      <w:r w:rsidRPr="00BE2186">
        <w:lastRenderedPageBreak/>
        <w:t>spaces and places</w:t>
      </w:r>
    </w:p>
    <w:p w14:paraId="078882CD" w14:textId="06744779" w:rsidR="00BE2186" w:rsidRPr="00BE2186" w:rsidRDefault="00BE2186" w:rsidP="00051901">
      <w:pPr>
        <w:numPr>
          <w:ilvl w:val="3"/>
          <w:numId w:val="21"/>
        </w:numPr>
        <w:spacing w:after="0" w:line="240" w:lineRule="auto"/>
      </w:pPr>
      <w:r w:rsidRPr="00BE2186">
        <w:t>culture, education an</w:t>
      </w:r>
      <w:r>
        <w:t>d</w:t>
      </w:r>
      <w:r w:rsidRPr="00BE2186">
        <w:t xml:space="preserve"> innovation</w:t>
      </w:r>
    </w:p>
    <w:p w14:paraId="1DB18F61" w14:textId="4C60DA2D" w:rsidR="00BE2186" w:rsidRPr="00BE2186" w:rsidRDefault="00BE2186" w:rsidP="00051901">
      <w:pPr>
        <w:numPr>
          <w:ilvl w:val="3"/>
          <w:numId w:val="21"/>
        </w:numPr>
        <w:spacing w:after="0" w:line="240" w:lineRule="auto"/>
      </w:pPr>
      <w:r w:rsidRPr="00BE2186">
        <w:t>supporting the local economy</w:t>
      </w:r>
    </w:p>
    <w:p w14:paraId="3A9EC8EA" w14:textId="1B5F6614" w:rsidR="00BE2186" w:rsidRPr="00BE2186" w:rsidRDefault="00BE2186" w:rsidP="00051901">
      <w:pPr>
        <w:pStyle w:val="ListParagraph"/>
        <w:numPr>
          <w:ilvl w:val="3"/>
          <w:numId w:val="21"/>
        </w:numPr>
        <w:tabs>
          <w:tab w:val="clear" w:pos="2880"/>
          <w:tab w:val="num" w:pos="2127"/>
        </w:tabs>
        <w:spacing w:after="0" w:line="240" w:lineRule="auto"/>
        <w:ind w:hanging="1037"/>
      </w:pPr>
      <w:r w:rsidRPr="00BE2186">
        <w:t>Suggestions which respondents feel would improve the area</w:t>
      </w:r>
    </w:p>
    <w:p w14:paraId="26F54B6C" w14:textId="59BF6A0A" w:rsidR="00BE2186" w:rsidRPr="00BE2186" w:rsidRDefault="00BE2186" w:rsidP="00051901">
      <w:pPr>
        <w:pStyle w:val="ListParagraph"/>
        <w:numPr>
          <w:ilvl w:val="3"/>
          <w:numId w:val="21"/>
        </w:numPr>
        <w:tabs>
          <w:tab w:val="clear" w:pos="2880"/>
          <w:tab w:val="num" w:pos="2127"/>
        </w:tabs>
        <w:spacing w:after="0" w:line="240" w:lineRule="auto"/>
        <w:ind w:hanging="1037"/>
      </w:pPr>
      <w:r w:rsidRPr="00BE2186">
        <w:t>How respondents found out about the consultation</w:t>
      </w:r>
    </w:p>
    <w:p w14:paraId="61F385E4" w14:textId="77777777" w:rsidR="00BE2186" w:rsidRPr="00BE2186" w:rsidRDefault="00BE2186" w:rsidP="00051901">
      <w:pPr>
        <w:tabs>
          <w:tab w:val="num" w:pos="2127"/>
        </w:tabs>
        <w:spacing w:after="0" w:line="240" w:lineRule="auto"/>
        <w:ind w:hanging="1037"/>
        <w:rPr>
          <w:b/>
        </w:rPr>
      </w:pPr>
    </w:p>
    <w:p w14:paraId="735A7C82" w14:textId="6DDB4099" w:rsidR="008245DE" w:rsidRPr="00D110AC" w:rsidRDefault="00BE2186" w:rsidP="00051901">
      <w:pPr>
        <w:spacing w:after="0" w:line="240" w:lineRule="auto"/>
        <w:rPr>
          <w:rFonts w:eastAsia="Times New Roman" w:cstheme="minorHAnsi"/>
          <w:lang w:eastAsia="en-GB"/>
        </w:rPr>
      </w:pPr>
      <w:r w:rsidRPr="00D110AC">
        <w:t>T</w:t>
      </w:r>
      <w:r w:rsidR="0075023A" w:rsidRPr="00D110AC">
        <w:t xml:space="preserve">he consultation questionnaire was accessible online via the </w:t>
      </w:r>
      <w:r w:rsidR="00A44302" w:rsidRPr="00D110AC">
        <w:t>project website</w:t>
      </w:r>
      <w:r w:rsidR="0075023A" w:rsidRPr="00D110AC">
        <w:t xml:space="preserve">. Additionally, paper copies of the questionnaire were made available at all </w:t>
      </w:r>
      <w:r w:rsidR="00A44302" w:rsidRPr="00D110AC">
        <w:t>exhibitions</w:t>
      </w:r>
      <w:r w:rsidR="0075023A" w:rsidRPr="00D110AC">
        <w:t xml:space="preserve">, </w:t>
      </w:r>
      <w:r w:rsidR="0075023A" w:rsidRPr="00D110AC">
        <w:rPr>
          <w:rFonts w:eastAsia="Times New Roman" w:cstheme="minorHAnsi"/>
          <w:lang w:eastAsia="en-GB"/>
        </w:rPr>
        <w:t>in libraries</w:t>
      </w:r>
      <w:r w:rsidR="00A44302" w:rsidRPr="00D110AC">
        <w:rPr>
          <w:rFonts w:eastAsia="Times New Roman" w:cstheme="minorHAnsi"/>
          <w:lang w:eastAsia="en-GB"/>
        </w:rPr>
        <w:t xml:space="preserve"> and</w:t>
      </w:r>
      <w:r w:rsidR="0049303F" w:rsidRPr="00D110AC">
        <w:rPr>
          <w:rFonts w:eastAsia="Times New Roman" w:cstheme="minorHAnsi"/>
          <w:lang w:eastAsia="en-GB"/>
        </w:rPr>
        <w:t xml:space="preserve"> community centres</w:t>
      </w:r>
      <w:r w:rsidR="0075023A" w:rsidRPr="00D110AC">
        <w:t xml:space="preserve">. Completed hard copies could be returned to Westminster City Council via Freepost or could be handed in at one of the </w:t>
      </w:r>
      <w:r w:rsidR="00A44302" w:rsidRPr="00D110AC">
        <w:t>exhibitions</w:t>
      </w:r>
      <w:r w:rsidR="0075023A" w:rsidRPr="00D110AC">
        <w:rPr>
          <w:rFonts w:eastAsia="Times New Roman" w:cs="Arial"/>
        </w:rPr>
        <w:t xml:space="preserve">. </w:t>
      </w:r>
      <w:r w:rsidR="008245DE" w:rsidRPr="00D110AC">
        <w:rPr>
          <w:rFonts w:eastAsia="Times New Roman" w:cstheme="minorHAnsi"/>
          <w:lang w:eastAsia="en-GB"/>
        </w:rPr>
        <w:t xml:space="preserve">The </w:t>
      </w:r>
      <w:r w:rsidR="0049303F" w:rsidRPr="00D110AC">
        <w:rPr>
          <w:rFonts w:eastAsia="Times New Roman" w:cstheme="minorHAnsi"/>
          <w:lang w:eastAsia="en-GB"/>
        </w:rPr>
        <w:t xml:space="preserve">consultation brochure and </w:t>
      </w:r>
      <w:r w:rsidR="008245DE" w:rsidRPr="00D110AC">
        <w:rPr>
          <w:rFonts w:eastAsia="Times New Roman" w:cstheme="minorHAnsi"/>
          <w:lang w:eastAsia="en-GB"/>
        </w:rPr>
        <w:t xml:space="preserve">questionnaire could also be requested in other languages and large print. </w:t>
      </w:r>
    </w:p>
    <w:p w14:paraId="716782EE" w14:textId="77777777" w:rsidR="008245DE" w:rsidRPr="00D110AC" w:rsidRDefault="008245DE" w:rsidP="00051901">
      <w:pPr>
        <w:shd w:val="clear" w:color="auto" w:fill="FFFFFF"/>
        <w:spacing w:after="0" w:line="240" w:lineRule="auto"/>
        <w:rPr>
          <w:rFonts w:eastAsia="Times New Roman" w:cstheme="minorHAnsi"/>
          <w:lang w:eastAsia="en-GB"/>
        </w:rPr>
      </w:pPr>
    </w:p>
    <w:p w14:paraId="27AE26C0" w14:textId="1CB7A458" w:rsidR="008245DE" w:rsidRPr="00387C9C" w:rsidRDefault="008245DE" w:rsidP="00051901">
      <w:pPr>
        <w:shd w:val="clear" w:color="auto" w:fill="FFFFFF"/>
        <w:spacing w:after="0" w:line="240" w:lineRule="auto"/>
        <w:rPr>
          <w:rFonts w:eastAsia="Times New Roman" w:cstheme="minorHAnsi"/>
          <w:lang w:eastAsia="en-GB"/>
        </w:rPr>
      </w:pPr>
      <w:r w:rsidRPr="00D110AC">
        <w:rPr>
          <w:rFonts w:eastAsia="Times New Roman" w:cstheme="minorHAnsi"/>
          <w:lang w:eastAsia="en-GB"/>
        </w:rPr>
        <w:t xml:space="preserve">The questionnaire link was included on the consultation </w:t>
      </w:r>
      <w:r w:rsidR="00BE2186" w:rsidRPr="00D110AC">
        <w:rPr>
          <w:rFonts w:eastAsia="Times New Roman" w:cstheme="minorHAnsi"/>
          <w:lang w:eastAsia="en-GB"/>
        </w:rPr>
        <w:t xml:space="preserve">materials and via </w:t>
      </w:r>
      <w:r w:rsidRPr="00D110AC">
        <w:rPr>
          <w:rFonts w:eastAsia="Times New Roman" w:cstheme="minorHAnsi"/>
          <w:lang w:eastAsia="en-GB"/>
        </w:rPr>
        <w:t>online newsletters as well as on social media throughout the consultation.</w:t>
      </w:r>
      <w:r w:rsidRPr="00387C9C">
        <w:rPr>
          <w:rFonts w:eastAsia="Times New Roman" w:cstheme="minorHAnsi"/>
          <w:lang w:eastAsia="en-GB"/>
        </w:rPr>
        <w:t xml:space="preserve"> </w:t>
      </w:r>
    </w:p>
    <w:p w14:paraId="11D89002" w14:textId="77777777" w:rsidR="001C7A38" w:rsidRDefault="001C7A38" w:rsidP="00051901">
      <w:pPr>
        <w:spacing w:after="0" w:line="240" w:lineRule="auto"/>
        <w:rPr>
          <w:b/>
        </w:rPr>
      </w:pPr>
    </w:p>
    <w:p w14:paraId="1C5FA550" w14:textId="38EA1D5F" w:rsidR="0075023A" w:rsidRPr="00DA4A29" w:rsidRDefault="0075023A" w:rsidP="00051901">
      <w:pPr>
        <w:pStyle w:val="Heading3"/>
        <w:ind w:left="567" w:hanging="567"/>
      </w:pPr>
      <w:bookmarkStart w:id="15" w:name="_Toc9256554"/>
      <w:bookmarkStart w:id="16" w:name="_Toc9324105"/>
      <w:bookmarkStart w:id="17" w:name="_Toc10809831"/>
      <w:r w:rsidRPr="00DA4A29">
        <w:t>Email</w:t>
      </w:r>
      <w:bookmarkEnd w:id="15"/>
      <w:bookmarkEnd w:id="16"/>
      <w:bookmarkEnd w:id="17"/>
      <w:r w:rsidRPr="00DA4A29">
        <w:t xml:space="preserve"> </w:t>
      </w:r>
    </w:p>
    <w:p w14:paraId="1BE0DFC8" w14:textId="1D27333E" w:rsidR="0075023A" w:rsidRPr="00387C9C" w:rsidRDefault="0075023A" w:rsidP="00051901">
      <w:pPr>
        <w:spacing w:after="0" w:line="240" w:lineRule="auto"/>
      </w:pPr>
      <w:r w:rsidRPr="00DA4A29">
        <w:t>A dedicated email address (</w:t>
      </w:r>
      <w:hyperlink r:id="rId13" w:history="1">
        <w:r w:rsidR="00FF3553" w:rsidRPr="00DA4A29">
          <w:rPr>
            <w:rStyle w:val="Hyperlink"/>
            <w:color w:val="04617B" w:themeColor="text2"/>
          </w:rPr>
          <w:t>strandaldwych@westminster.gov.uk</w:t>
        </w:r>
      </w:hyperlink>
      <w:r w:rsidRPr="00DA4A29">
        <w:t xml:space="preserve">) </w:t>
      </w:r>
      <w:r w:rsidR="00DA4A29" w:rsidRPr="00DA4A29">
        <w:t>was</w:t>
      </w:r>
      <w:r w:rsidRPr="00DA4A29">
        <w:t xml:space="preserve"> provided to allow members of the public to request paper copies of the questionnaire, ask questions and put forward their views and comments.</w:t>
      </w:r>
      <w:r w:rsidRPr="00387C9C">
        <w:t xml:space="preserve"> </w:t>
      </w:r>
    </w:p>
    <w:p w14:paraId="5F31095C" w14:textId="5316E606" w:rsidR="0075023A" w:rsidRDefault="0075023A" w:rsidP="00051901">
      <w:pPr>
        <w:shd w:val="clear" w:color="auto" w:fill="FFFFFF"/>
        <w:spacing w:after="0" w:line="240" w:lineRule="auto"/>
        <w:rPr>
          <w:rFonts w:eastAsia="Times New Roman" w:cstheme="minorHAnsi"/>
          <w:b/>
          <w:highlight w:val="yellow"/>
          <w:lang w:eastAsia="en-GB"/>
        </w:rPr>
      </w:pPr>
    </w:p>
    <w:p w14:paraId="5B18A598" w14:textId="0DDF2BC3" w:rsidR="00DA4A29" w:rsidRPr="009B3756" w:rsidRDefault="00DA4A29" w:rsidP="00A356E6">
      <w:pPr>
        <w:pStyle w:val="Heading3"/>
        <w:ind w:left="709"/>
      </w:pPr>
      <w:bookmarkStart w:id="18" w:name="_Toc9256555"/>
      <w:bookmarkStart w:id="19" w:name="_Toc9324106"/>
      <w:bookmarkStart w:id="20" w:name="_Toc10809832"/>
      <w:r w:rsidRPr="009B3756">
        <w:t>Face to face Engagement</w:t>
      </w:r>
      <w:bookmarkEnd w:id="18"/>
      <w:bookmarkEnd w:id="19"/>
      <w:bookmarkEnd w:id="20"/>
    </w:p>
    <w:p w14:paraId="1D38248E" w14:textId="77777777" w:rsidR="00D709CA" w:rsidRDefault="00D709CA" w:rsidP="00051901">
      <w:pPr>
        <w:pStyle w:val="Normal0"/>
        <w:rPr>
          <w:rFonts w:asciiTheme="minorHAnsi" w:hAnsiTheme="minorHAnsi" w:cstheme="minorHAnsi"/>
          <w:b/>
          <w:sz w:val="22"/>
        </w:rPr>
      </w:pPr>
    </w:p>
    <w:p w14:paraId="611D2B7A" w14:textId="705E9C8F" w:rsidR="00FF3553" w:rsidRDefault="00FF3553" w:rsidP="00051901">
      <w:pPr>
        <w:pStyle w:val="Normal0"/>
        <w:rPr>
          <w:rFonts w:asciiTheme="minorHAnsi" w:hAnsiTheme="minorHAnsi" w:cstheme="minorHAnsi"/>
          <w:b/>
          <w:sz w:val="22"/>
        </w:rPr>
      </w:pPr>
      <w:r w:rsidRPr="00DD2578">
        <w:rPr>
          <w:rFonts w:asciiTheme="minorHAnsi" w:hAnsiTheme="minorHAnsi" w:cstheme="minorHAnsi"/>
          <w:b/>
          <w:sz w:val="22"/>
        </w:rPr>
        <w:t>Exhibitions</w:t>
      </w:r>
    </w:p>
    <w:p w14:paraId="78A90492" w14:textId="77777777" w:rsidR="00D709CA" w:rsidRDefault="00D709CA" w:rsidP="00051901">
      <w:pPr>
        <w:pStyle w:val="Normal0"/>
        <w:rPr>
          <w:rFonts w:asciiTheme="minorHAnsi" w:hAnsiTheme="minorHAnsi" w:cstheme="minorHAnsi"/>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D709CA" w14:paraId="443A58C6" w14:textId="77777777" w:rsidTr="009F720B">
        <w:tc>
          <w:tcPr>
            <w:tcW w:w="4508" w:type="dxa"/>
          </w:tcPr>
          <w:p w14:paraId="3E1B6504" w14:textId="77777777" w:rsidR="00D709CA" w:rsidRDefault="00D709CA" w:rsidP="009F720B">
            <w:pPr>
              <w:rPr>
                <w:rFonts w:cstheme="minorHAnsi"/>
                <w:b/>
              </w:rPr>
            </w:pPr>
            <w:r>
              <w:rPr>
                <w:rFonts w:cstheme="minorHAnsi"/>
                <w:b/>
                <w:noProof/>
              </w:rPr>
              <w:drawing>
                <wp:inline distT="0" distB="0" distL="0" distR="0" wp14:anchorId="0D6C833E" wp14:editId="16F396CD">
                  <wp:extent cx="2544080" cy="1908000"/>
                  <wp:effectExtent l="0" t="0" r="8890" b="0"/>
                  <wp:docPr id="13" name="Picture 13" descr="A person standing in a room&#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209_124937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4080" cy="1908000"/>
                          </a:xfrm>
                          <a:prstGeom prst="rect">
                            <a:avLst/>
                          </a:prstGeom>
                        </pic:spPr>
                      </pic:pic>
                    </a:graphicData>
                  </a:graphic>
                </wp:inline>
              </w:drawing>
            </w:r>
          </w:p>
        </w:tc>
        <w:tc>
          <w:tcPr>
            <w:tcW w:w="4509" w:type="dxa"/>
          </w:tcPr>
          <w:p w14:paraId="3BFF17A1" w14:textId="77777777" w:rsidR="00D709CA" w:rsidRDefault="00D709CA" w:rsidP="009F720B">
            <w:pPr>
              <w:rPr>
                <w:rFonts w:cstheme="minorHAnsi"/>
                <w:b/>
              </w:rPr>
            </w:pPr>
            <w:r>
              <w:rPr>
                <w:rFonts w:cstheme="minorHAnsi"/>
                <w:b/>
                <w:noProof/>
              </w:rPr>
              <w:drawing>
                <wp:inline distT="0" distB="0" distL="0" distR="0" wp14:anchorId="19ECEF92" wp14:editId="31AF7740">
                  <wp:extent cx="2544082" cy="1908000"/>
                  <wp:effectExtent l="0" t="0" r="8890" b="0"/>
                  <wp:docPr id="15" name="Picture 15"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209_135037 (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4082" cy="1908000"/>
                          </a:xfrm>
                          <a:prstGeom prst="rect">
                            <a:avLst/>
                          </a:prstGeom>
                        </pic:spPr>
                      </pic:pic>
                    </a:graphicData>
                  </a:graphic>
                </wp:inline>
              </w:drawing>
            </w:r>
          </w:p>
        </w:tc>
      </w:tr>
    </w:tbl>
    <w:p w14:paraId="6C8C2A5E" w14:textId="2F7A17C2" w:rsidR="00FF3553" w:rsidRPr="00FF3553" w:rsidRDefault="00DA4A29" w:rsidP="00051901">
      <w:pPr>
        <w:spacing w:line="240" w:lineRule="auto"/>
        <w:rPr>
          <w:rFonts w:cstheme="minorHAnsi"/>
          <w:szCs w:val="22"/>
        </w:rPr>
      </w:pPr>
      <w:r w:rsidRPr="00DA4A29">
        <w:rPr>
          <w:rFonts w:cstheme="minorHAnsi"/>
          <w:szCs w:val="22"/>
        </w:rPr>
        <w:t xml:space="preserve">Six </w:t>
      </w:r>
      <w:r w:rsidR="00FF3553" w:rsidRPr="00DA4A29">
        <w:rPr>
          <w:rFonts w:cstheme="minorHAnsi"/>
          <w:szCs w:val="22"/>
        </w:rPr>
        <w:t>exhibitions were held throughout the consultation period</w:t>
      </w:r>
      <w:r w:rsidR="00205E19">
        <w:rPr>
          <w:rFonts w:cstheme="minorHAnsi"/>
          <w:szCs w:val="22"/>
        </w:rPr>
        <w:t xml:space="preserve"> where members of the project team were available to speak about aspects of the scheme</w:t>
      </w:r>
      <w:r w:rsidR="00FF3553" w:rsidRPr="00DA4A29">
        <w:rPr>
          <w:rFonts w:cstheme="minorHAnsi"/>
          <w:szCs w:val="22"/>
        </w:rPr>
        <w:t>.</w:t>
      </w:r>
    </w:p>
    <w:p w14:paraId="765E2229" w14:textId="77777777" w:rsidR="00FF3553" w:rsidRPr="00FF3553" w:rsidRDefault="00FF3553" w:rsidP="00051901">
      <w:pPr>
        <w:numPr>
          <w:ilvl w:val="0"/>
          <w:numId w:val="32"/>
        </w:numPr>
        <w:spacing w:after="0" w:line="240" w:lineRule="auto"/>
        <w:rPr>
          <w:rFonts w:eastAsia="Times New Roman" w:cstheme="minorHAnsi"/>
          <w:szCs w:val="22"/>
        </w:rPr>
      </w:pPr>
      <w:r w:rsidRPr="00FF3553">
        <w:rPr>
          <w:rFonts w:eastAsia="Times New Roman" w:cstheme="minorHAnsi"/>
          <w:szCs w:val="22"/>
        </w:rPr>
        <w:t>Thursday 7</w:t>
      </w:r>
      <w:r w:rsidRPr="00FF3553">
        <w:rPr>
          <w:rFonts w:eastAsia="Times New Roman" w:cstheme="minorHAnsi"/>
          <w:szCs w:val="22"/>
          <w:vertAlign w:val="superscript"/>
        </w:rPr>
        <w:t>th</w:t>
      </w:r>
      <w:r w:rsidRPr="00FF3553">
        <w:rPr>
          <w:rFonts w:eastAsia="Times New Roman" w:cstheme="minorHAnsi"/>
          <w:szCs w:val="22"/>
        </w:rPr>
        <w:t xml:space="preserve"> February – London School of Economics – 12 to 2pm – 14 visitors</w:t>
      </w:r>
    </w:p>
    <w:p w14:paraId="14517D4D" w14:textId="77777777" w:rsidR="00FF3553" w:rsidRPr="00FF3553" w:rsidRDefault="00FF3553" w:rsidP="00051901">
      <w:pPr>
        <w:numPr>
          <w:ilvl w:val="0"/>
          <w:numId w:val="32"/>
        </w:numPr>
        <w:spacing w:after="0" w:line="240" w:lineRule="auto"/>
        <w:rPr>
          <w:rFonts w:eastAsia="Times New Roman" w:cstheme="minorHAnsi"/>
          <w:szCs w:val="22"/>
        </w:rPr>
      </w:pPr>
      <w:r w:rsidRPr="00FF3553">
        <w:rPr>
          <w:rFonts w:eastAsia="Times New Roman" w:cstheme="minorHAnsi"/>
          <w:szCs w:val="22"/>
        </w:rPr>
        <w:t>Saturday 9</w:t>
      </w:r>
      <w:r w:rsidRPr="00FF3553">
        <w:rPr>
          <w:rFonts w:eastAsia="Times New Roman" w:cstheme="minorHAnsi"/>
          <w:szCs w:val="22"/>
          <w:vertAlign w:val="superscript"/>
        </w:rPr>
        <w:t>th</w:t>
      </w:r>
      <w:r w:rsidRPr="00FF3553">
        <w:rPr>
          <w:rFonts w:eastAsia="Times New Roman" w:cstheme="minorHAnsi"/>
          <w:szCs w:val="22"/>
        </w:rPr>
        <w:t xml:space="preserve"> February – St Mary le Strand church – 11am to 3pm – 41 visitors</w:t>
      </w:r>
    </w:p>
    <w:p w14:paraId="1540B6F0" w14:textId="77777777" w:rsidR="00FF3553" w:rsidRPr="00FF3553" w:rsidRDefault="00FF3553" w:rsidP="00051901">
      <w:pPr>
        <w:numPr>
          <w:ilvl w:val="0"/>
          <w:numId w:val="32"/>
        </w:numPr>
        <w:spacing w:after="0" w:line="240" w:lineRule="auto"/>
        <w:rPr>
          <w:rFonts w:eastAsia="Times New Roman" w:cstheme="minorHAnsi"/>
          <w:szCs w:val="22"/>
        </w:rPr>
      </w:pPr>
      <w:r w:rsidRPr="00FF3553">
        <w:rPr>
          <w:rFonts w:eastAsia="Times New Roman" w:cstheme="minorHAnsi"/>
          <w:szCs w:val="22"/>
        </w:rPr>
        <w:t>Tuesday 12</w:t>
      </w:r>
      <w:r w:rsidRPr="00FF3553">
        <w:rPr>
          <w:rFonts w:eastAsia="Times New Roman" w:cstheme="minorHAnsi"/>
          <w:szCs w:val="22"/>
          <w:vertAlign w:val="superscript"/>
        </w:rPr>
        <w:t>th</w:t>
      </w:r>
      <w:r w:rsidRPr="00FF3553">
        <w:rPr>
          <w:rFonts w:eastAsia="Times New Roman" w:cstheme="minorHAnsi"/>
          <w:szCs w:val="22"/>
        </w:rPr>
        <w:t xml:space="preserve"> February – King’s Student Union shop – 12 to 2pm – 26 visitors</w:t>
      </w:r>
    </w:p>
    <w:p w14:paraId="6EB6BEFF" w14:textId="77777777" w:rsidR="00FF3553" w:rsidRPr="00FF3553" w:rsidRDefault="00FF3553" w:rsidP="00051901">
      <w:pPr>
        <w:numPr>
          <w:ilvl w:val="0"/>
          <w:numId w:val="32"/>
        </w:numPr>
        <w:spacing w:after="0" w:line="240" w:lineRule="auto"/>
        <w:rPr>
          <w:rFonts w:eastAsia="Times New Roman" w:cstheme="minorHAnsi"/>
          <w:szCs w:val="22"/>
        </w:rPr>
      </w:pPr>
      <w:r w:rsidRPr="00FF3553">
        <w:rPr>
          <w:rFonts w:eastAsia="Times New Roman" w:cstheme="minorHAnsi"/>
          <w:szCs w:val="22"/>
        </w:rPr>
        <w:t>Monday 18</w:t>
      </w:r>
      <w:r w:rsidRPr="00FF3553">
        <w:rPr>
          <w:rFonts w:eastAsia="Times New Roman" w:cstheme="minorHAnsi"/>
          <w:szCs w:val="22"/>
          <w:vertAlign w:val="superscript"/>
        </w:rPr>
        <w:t>th</w:t>
      </w:r>
      <w:r w:rsidRPr="00FF3553">
        <w:rPr>
          <w:rFonts w:eastAsia="Times New Roman" w:cstheme="minorHAnsi"/>
          <w:szCs w:val="22"/>
        </w:rPr>
        <w:t xml:space="preserve"> February – London School of Economics – 4 to 8pm – 32 visitors</w:t>
      </w:r>
    </w:p>
    <w:p w14:paraId="73CA241C" w14:textId="77777777" w:rsidR="00FF3553" w:rsidRPr="00FF3553" w:rsidRDefault="00FF3553" w:rsidP="00051901">
      <w:pPr>
        <w:numPr>
          <w:ilvl w:val="0"/>
          <w:numId w:val="32"/>
        </w:numPr>
        <w:spacing w:after="0" w:line="240" w:lineRule="auto"/>
        <w:rPr>
          <w:rFonts w:eastAsia="Times New Roman" w:cstheme="minorHAnsi"/>
          <w:szCs w:val="22"/>
        </w:rPr>
      </w:pPr>
      <w:r w:rsidRPr="00FF3553">
        <w:rPr>
          <w:rFonts w:eastAsia="Times New Roman" w:cstheme="minorHAnsi"/>
          <w:szCs w:val="22"/>
        </w:rPr>
        <w:t>Tuesday 26</w:t>
      </w:r>
      <w:r w:rsidRPr="00FF3553">
        <w:rPr>
          <w:rFonts w:eastAsia="Times New Roman" w:cstheme="minorHAnsi"/>
          <w:szCs w:val="22"/>
          <w:vertAlign w:val="superscript"/>
        </w:rPr>
        <w:t>th</w:t>
      </w:r>
      <w:r w:rsidRPr="00FF3553">
        <w:rPr>
          <w:rFonts w:eastAsia="Times New Roman" w:cstheme="minorHAnsi"/>
          <w:szCs w:val="22"/>
        </w:rPr>
        <w:t xml:space="preserve"> Feb – King’s Student Union shop – 4 to 8pm – 47 visitors</w:t>
      </w:r>
    </w:p>
    <w:p w14:paraId="2CD84088" w14:textId="77777777" w:rsidR="00FF3553" w:rsidRPr="00FF3553" w:rsidRDefault="00FF3553" w:rsidP="00051901">
      <w:pPr>
        <w:numPr>
          <w:ilvl w:val="0"/>
          <w:numId w:val="32"/>
        </w:numPr>
        <w:spacing w:after="0" w:line="240" w:lineRule="auto"/>
        <w:rPr>
          <w:rFonts w:eastAsia="Times New Roman" w:cstheme="minorHAnsi"/>
          <w:szCs w:val="22"/>
        </w:rPr>
      </w:pPr>
      <w:r w:rsidRPr="00FF3553">
        <w:rPr>
          <w:rFonts w:eastAsia="Times New Roman" w:cstheme="minorHAnsi"/>
          <w:szCs w:val="22"/>
        </w:rPr>
        <w:t>Thursday 7</w:t>
      </w:r>
      <w:r w:rsidRPr="00FF3553">
        <w:rPr>
          <w:rFonts w:eastAsia="Times New Roman" w:cstheme="minorHAnsi"/>
          <w:szCs w:val="22"/>
          <w:vertAlign w:val="superscript"/>
        </w:rPr>
        <w:t>th</w:t>
      </w:r>
      <w:r w:rsidRPr="00FF3553">
        <w:rPr>
          <w:rFonts w:eastAsia="Times New Roman" w:cstheme="minorHAnsi"/>
          <w:szCs w:val="22"/>
        </w:rPr>
        <w:t xml:space="preserve"> March – St Mary le Strand church – 12 to 3pm – 42 visitors</w:t>
      </w:r>
    </w:p>
    <w:p w14:paraId="7F306CB5" w14:textId="77777777" w:rsidR="00FF3553" w:rsidRPr="00FF3553" w:rsidRDefault="00FF3553" w:rsidP="00051901">
      <w:pPr>
        <w:spacing w:line="240" w:lineRule="auto"/>
        <w:ind w:left="360"/>
        <w:rPr>
          <w:rFonts w:cstheme="minorHAnsi"/>
          <w:b/>
          <w:bCs/>
          <w:sz w:val="16"/>
          <w:szCs w:val="16"/>
        </w:rPr>
      </w:pPr>
    </w:p>
    <w:p w14:paraId="01C7E573" w14:textId="77777777" w:rsidR="00D709CA" w:rsidRDefault="00DA4A29" w:rsidP="00D709CA">
      <w:pPr>
        <w:spacing w:line="240" w:lineRule="auto"/>
        <w:rPr>
          <w:rFonts w:cstheme="minorHAnsi"/>
          <w:szCs w:val="22"/>
        </w:rPr>
      </w:pPr>
      <w:r w:rsidRPr="00DA4A29">
        <w:rPr>
          <w:rFonts w:cstheme="minorHAnsi"/>
          <w:bCs/>
          <w:szCs w:val="22"/>
        </w:rPr>
        <w:lastRenderedPageBreak/>
        <w:t xml:space="preserve">188 people </w:t>
      </w:r>
      <w:r w:rsidR="00FF3553" w:rsidRPr="00DA4A29">
        <w:rPr>
          <w:rFonts w:cstheme="minorHAnsi"/>
          <w:szCs w:val="22"/>
        </w:rPr>
        <w:t>visit</w:t>
      </w:r>
      <w:r w:rsidRPr="00DA4A29">
        <w:rPr>
          <w:rFonts w:cstheme="minorHAnsi"/>
          <w:szCs w:val="22"/>
        </w:rPr>
        <w:t>ed the</w:t>
      </w:r>
      <w:r w:rsidR="00FF3553" w:rsidRPr="00DA4A29">
        <w:rPr>
          <w:rFonts w:cstheme="minorHAnsi"/>
          <w:szCs w:val="22"/>
        </w:rPr>
        <w:t xml:space="preserve"> exhibitions</w:t>
      </w:r>
      <w:r w:rsidR="00FF3553" w:rsidRPr="00FF3553">
        <w:rPr>
          <w:rFonts w:cstheme="minorHAnsi"/>
          <w:szCs w:val="22"/>
        </w:rPr>
        <w:t xml:space="preserve"> between 30</w:t>
      </w:r>
      <w:r w:rsidR="00FF3553" w:rsidRPr="00FF3553">
        <w:rPr>
          <w:rFonts w:cstheme="minorHAnsi"/>
          <w:szCs w:val="22"/>
          <w:vertAlign w:val="superscript"/>
        </w:rPr>
        <w:t>th</w:t>
      </w:r>
      <w:r w:rsidR="00FF3553" w:rsidRPr="00FF3553">
        <w:rPr>
          <w:rFonts w:cstheme="minorHAnsi"/>
          <w:szCs w:val="22"/>
        </w:rPr>
        <w:t xml:space="preserve"> January to 13</w:t>
      </w:r>
      <w:r w:rsidR="00FF3553" w:rsidRPr="00FF3553">
        <w:rPr>
          <w:rFonts w:cstheme="minorHAnsi"/>
          <w:szCs w:val="22"/>
          <w:vertAlign w:val="superscript"/>
        </w:rPr>
        <w:t>th</w:t>
      </w:r>
      <w:r w:rsidR="00FF3553" w:rsidRPr="00FF3553">
        <w:rPr>
          <w:rFonts w:cstheme="minorHAnsi"/>
          <w:szCs w:val="22"/>
        </w:rPr>
        <w:t xml:space="preserve"> March.</w:t>
      </w:r>
    </w:p>
    <w:p w14:paraId="679EDC08" w14:textId="77777777" w:rsidR="00D709CA" w:rsidRDefault="00D709CA" w:rsidP="00D709CA">
      <w:pPr>
        <w:spacing w:line="240" w:lineRule="auto"/>
        <w:rPr>
          <w:rFonts w:cstheme="minorHAnsi"/>
          <w:b/>
        </w:rPr>
      </w:pPr>
    </w:p>
    <w:p w14:paraId="0CAE30D1" w14:textId="3167FACD" w:rsidR="002041A4" w:rsidRDefault="002041A4" w:rsidP="00D709CA">
      <w:pPr>
        <w:spacing w:line="240" w:lineRule="auto"/>
        <w:rPr>
          <w:rFonts w:cstheme="minorHAnsi"/>
          <w:b/>
        </w:rPr>
      </w:pPr>
      <w:r w:rsidRPr="00DD2578">
        <w:rPr>
          <w:rFonts w:cstheme="minorHAnsi"/>
          <w:b/>
        </w:rPr>
        <w:t>Distribution engagement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18213F" w14:paraId="02709EBB" w14:textId="77777777" w:rsidTr="0018213F">
        <w:tc>
          <w:tcPr>
            <w:tcW w:w="4508" w:type="dxa"/>
          </w:tcPr>
          <w:p w14:paraId="5A24C765" w14:textId="3F128A85" w:rsidR="0018213F" w:rsidRDefault="0018213F" w:rsidP="0018213F">
            <w:pPr>
              <w:jc w:val="center"/>
              <w:rPr>
                <w:rFonts w:cstheme="minorHAnsi"/>
                <w:szCs w:val="22"/>
              </w:rPr>
            </w:pPr>
            <w:r>
              <w:rPr>
                <w:noProof/>
              </w:rPr>
              <w:drawing>
                <wp:inline distT="0" distB="0" distL="0" distR="0" wp14:anchorId="4558E2E3" wp14:editId="1A2FF690">
                  <wp:extent cx="1432905" cy="190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32905" cy="1908000"/>
                          </a:xfrm>
                          <a:prstGeom prst="rect">
                            <a:avLst/>
                          </a:prstGeom>
                        </pic:spPr>
                      </pic:pic>
                    </a:graphicData>
                  </a:graphic>
                </wp:inline>
              </w:drawing>
            </w:r>
          </w:p>
        </w:tc>
        <w:tc>
          <w:tcPr>
            <w:tcW w:w="4509" w:type="dxa"/>
          </w:tcPr>
          <w:p w14:paraId="50024728" w14:textId="4B18C6E5" w:rsidR="0018213F" w:rsidRDefault="0018213F" w:rsidP="0018213F">
            <w:pPr>
              <w:jc w:val="center"/>
              <w:rPr>
                <w:rFonts w:cstheme="minorHAnsi"/>
                <w:szCs w:val="22"/>
              </w:rPr>
            </w:pPr>
            <w:r>
              <w:rPr>
                <w:noProof/>
              </w:rPr>
              <w:drawing>
                <wp:inline distT="0" distB="0" distL="0" distR="0" wp14:anchorId="10931690" wp14:editId="61C2330D">
                  <wp:extent cx="1431000" cy="190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1000" cy="1908000"/>
                          </a:xfrm>
                          <a:prstGeom prst="rect">
                            <a:avLst/>
                          </a:prstGeom>
                        </pic:spPr>
                      </pic:pic>
                    </a:graphicData>
                  </a:graphic>
                </wp:inline>
              </w:drawing>
            </w:r>
          </w:p>
        </w:tc>
      </w:tr>
    </w:tbl>
    <w:p w14:paraId="5A04B05D" w14:textId="670337DF" w:rsidR="002041A4" w:rsidRPr="00FF3553" w:rsidRDefault="00DD2578" w:rsidP="00051901">
      <w:pPr>
        <w:spacing w:line="240" w:lineRule="auto"/>
        <w:rPr>
          <w:rFonts w:eastAsia="Times New Roman" w:cstheme="minorHAnsi"/>
          <w:szCs w:val="22"/>
        </w:rPr>
      </w:pPr>
      <w:r>
        <w:rPr>
          <w:rFonts w:eastAsia="Times New Roman" w:cstheme="minorHAnsi"/>
          <w:szCs w:val="22"/>
        </w:rPr>
        <w:t>T</w:t>
      </w:r>
      <w:r w:rsidR="002041A4" w:rsidRPr="00FF3553">
        <w:rPr>
          <w:rFonts w:eastAsia="Times New Roman" w:cstheme="minorHAnsi"/>
          <w:szCs w:val="22"/>
        </w:rPr>
        <w:t xml:space="preserve">wo </w:t>
      </w:r>
      <w:r w:rsidR="00652460">
        <w:rPr>
          <w:rFonts w:eastAsia="Times New Roman" w:cstheme="minorHAnsi"/>
          <w:szCs w:val="22"/>
        </w:rPr>
        <w:t>on street</w:t>
      </w:r>
      <w:r w:rsidR="002041A4" w:rsidRPr="00FF3553">
        <w:rPr>
          <w:rFonts w:eastAsia="Times New Roman" w:cstheme="minorHAnsi"/>
          <w:szCs w:val="22"/>
        </w:rPr>
        <w:t xml:space="preserve"> engagements</w:t>
      </w:r>
      <w:r>
        <w:rPr>
          <w:rFonts w:eastAsia="Times New Roman" w:cstheme="minorHAnsi"/>
          <w:szCs w:val="22"/>
        </w:rPr>
        <w:t xml:space="preserve"> we</w:t>
      </w:r>
      <w:r w:rsidR="004D1C45">
        <w:rPr>
          <w:rFonts w:eastAsia="Times New Roman" w:cstheme="minorHAnsi"/>
          <w:szCs w:val="22"/>
        </w:rPr>
        <w:t>re</w:t>
      </w:r>
      <w:r>
        <w:rPr>
          <w:rFonts w:eastAsia="Times New Roman" w:cstheme="minorHAnsi"/>
          <w:szCs w:val="22"/>
        </w:rPr>
        <w:t xml:space="preserve"> held</w:t>
      </w:r>
      <w:r w:rsidR="002041A4" w:rsidRPr="00FF3553">
        <w:rPr>
          <w:rFonts w:eastAsia="Times New Roman" w:cstheme="minorHAnsi"/>
          <w:szCs w:val="22"/>
        </w:rPr>
        <w:t>, the first primarily targeted workers</w:t>
      </w:r>
      <w:r>
        <w:rPr>
          <w:rFonts w:eastAsia="Times New Roman" w:cstheme="minorHAnsi"/>
          <w:szCs w:val="22"/>
        </w:rPr>
        <w:t xml:space="preserve"> and </w:t>
      </w:r>
      <w:r w:rsidR="002041A4" w:rsidRPr="00FF3553">
        <w:rPr>
          <w:rFonts w:eastAsia="Times New Roman" w:cstheme="minorHAnsi"/>
          <w:szCs w:val="22"/>
        </w:rPr>
        <w:t>business</w:t>
      </w:r>
      <w:r>
        <w:rPr>
          <w:rFonts w:eastAsia="Times New Roman" w:cstheme="minorHAnsi"/>
          <w:szCs w:val="22"/>
        </w:rPr>
        <w:t>es</w:t>
      </w:r>
      <w:r w:rsidR="002041A4" w:rsidRPr="00FF3553">
        <w:rPr>
          <w:rFonts w:eastAsia="Times New Roman" w:cstheme="minorHAnsi"/>
          <w:szCs w:val="22"/>
        </w:rPr>
        <w:t xml:space="preserve">, and the second event targeted King’s College and LSE students: </w:t>
      </w:r>
    </w:p>
    <w:p w14:paraId="6059EC0C" w14:textId="77777777" w:rsidR="002041A4" w:rsidRPr="00595812" w:rsidRDefault="002041A4" w:rsidP="00051901">
      <w:pPr>
        <w:spacing w:after="0" w:line="240" w:lineRule="auto"/>
        <w:rPr>
          <w:rFonts w:eastAsia="Times New Roman" w:cstheme="minorHAnsi"/>
          <w:b/>
          <w:szCs w:val="22"/>
        </w:rPr>
      </w:pPr>
      <w:r w:rsidRPr="00595812">
        <w:rPr>
          <w:rFonts w:eastAsia="Times New Roman" w:cstheme="minorHAnsi"/>
          <w:b/>
          <w:szCs w:val="22"/>
        </w:rPr>
        <w:t>Wednesday 6</w:t>
      </w:r>
      <w:r w:rsidRPr="00595812">
        <w:rPr>
          <w:rFonts w:eastAsia="Times New Roman" w:cstheme="minorHAnsi"/>
          <w:b/>
          <w:szCs w:val="22"/>
          <w:vertAlign w:val="superscript"/>
        </w:rPr>
        <w:t>th</w:t>
      </w:r>
      <w:r w:rsidRPr="00595812">
        <w:rPr>
          <w:rFonts w:eastAsia="Times New Roman" w:cstheme="minorHAnsi"/>
          <w:b/>
          <w:szCs w:val="22"/>
        </w:rPr>
        <w:t xml:space="preserve"> February – 8 to 9.30am and 12 to 2pm</w:t>
      </w:r>
    </w:p>
    <w:p w14:paraId="3BCCA58D" w14:textId="77777777" w:rsidR="002041A4" w:rsidRPr="00F940FE" w:rsidRDefault="002041A4" w:rsidP="00051901">
      <w:pPr>
        <w:spacing w:line="240" w:lineRule="auto"/>
        <w:rPr>
          <w:rFonts w:eastAsia="Times New Roman" w:cstheme="minorHAnsi"/>
          <w:szCs w:val="22"/>
        </w:rPr>
      </w:pPr>
      <w:r w:rsidRPr="00F940FE">
        <w:rPr>
          <w:rFonts w:eastAsia="Times New Roman" w:cstheme="minorHAnsi"/>
          <w:szCs w:val="22"/>
        </w:rPr>
        <w:t>Morning locations: Waterloo Bridge, Temple Tube, Somerset House, Kingsway/Holborn Tube.</w:t>
      </w:r>
    </w:p>
    <w:p w14:paraId="34F7D596" w14:textId="77777777" w:rsidR="002041A4" w:rsidRPr="00FF3553" w:rsidRDefault="002041A4" w:rsidP="00051901">
      <w:pPr>
        <w:spacing w:line="240" w:lineRule="auto"/>
        <w:rPr>
          <w:rFonts w:eastAsia="Times New Roman" w:cstheme="minorHAnsi"/>
          <w:szCs w:val="22"/>
        </w:rPr>
      </w:pPr>
      <w:r w:rsidRPr="00F940FE">
        <w:rPr>
          <w:rFonts w:eastAsia="Times New Roman" w:cstheme="minorHAnsi"/>
          <w:szCs w:val="22"/>
        </w:rPr>
        <w:t>Afternoon locations:</w:t>
      </w:r>
      <w:r w:rsidRPr="00FF3553">
        <w:rPr>
          <w:rFonts w:eastAsia="Times New Roman" w:cstheme="minorHAnsi"/>
          <w:szCs w:val="22"/>
        </w:rPr>
        <w:t xml:space="preserve"> Roaming the ‘D’, into the Royal Courts of Justice, Kingsway into Drury Lane/Royal Opera House, to Long Acre, and Covent Garden to Strand and Victoria Embankment.</w:t>
      </w:r>
    </w:p>
    <w:p w14:paraId="22C99A49" w14:textId="77777777" w:rsidR="002041A4" w:rsidRPr="00FF3553" w:rsidRDefault="002041A4" w:rsidP="00051901">
      <w:pPr>
        <w:spacing w:line="240" w:lineRule="auto"/>
        <w:ind w:left="720"/>
        <w:rPr>
          <w:rFonts w:eastAsia="Times New Roman" w:cstheme="minorHAnsi"/>
          <w:sz w:val="16"/>
          <w:szCs w:val="16"/>
        </w:rPr>
      </w:pPr>
    </w:p>
    <w:tbl>
      <w:tblPr>
        <w:tblStyle w:val="TableGrid"/>
        <w:tblW w:w="0" w:type="auto"/>
        <w:tblInd w:w="720" w:type="dxa"/>
        <w:tblLook w:val="04A0" w:firstRow="1" w:lastRow="0" w:firstColumn="1" w:lastColumn="0" w:noHBand="0" w:noVBand="1"/>
      </w:tblPr>
      <w:tblGrid>
        <w:gridCol w:w="2765"/>
        <w:gridCol w:w="2727"/>
      </w:tblGrid>
      <w:tr w:rsidR="002041A4" w:rsidRPr="00FF3553" w14:paraId="2346D7E4" w14:textId="77777777" w:rsidTr="00640EEC">
        <w:tc>
          <w:tcPr>
            <w:tcW w:w="2765" w:type="dxa"/>
          </w:tcPr>
          <w:p w14:paraId="2B309E3D" w14:textId="77777777" w:rsidR="002041A4" w:rsidRPr="00FF3553" w:rsidRDefault="002041A4" w:rsidP="00051901">
            <w:pPr>
              <w:rPr>
                <w:rFonts w:eastAsia="Times New Roman" w:cstheme="minorHAnsi"/>
                <w:b/>
                <w:szCs w:val="22"/>
              </w:rPr>
            </w:pPr>
            <w:r w:rsidRPr="00FF3553">
              <w:rPr>
                <w:rFonts w:eastAsia="Times New Roman" w:cstheme="minorHAnsi"/>
                <w:b/>
                <w:szCs w:val="22"/>
              </w:rPr>
              <w:t>Number of leaflets Distributed</w:t>
            </w:r>
          </w:p>
        </w:tc>
        <w:tc>
          <w:tcPr>
            <w:tcW w:w="2727" w:type="dxa"/>
          </w:tcPr>
          <w:p w14:paraId="03335B16" w14:textId="77777777" w:rsidR="002041A4" w:rsidRPr="00FF3553" w:rsidRDefault="002041A4" w:rsidP="00051901">
            <w:pPr>
              <w:rPr>
                <w:rFonts w:eastAsia="Times New Roman" w:cstheme="minorHAnsi"/>
                <w:b/>
                <w:szCs w:val="22"/>
              </w:rPr>
            </w:pPr>
            <w:r w:rsidRPr="00FF3553">
              <w:rPr>
                <w:rFonts w:eastAsia="Times New Roman" w:cstheme="minorHAnsi"/>
                <w:b/>
                <w:szCs w:val="22"/>
              </w:rPr>
              <w:t>Number of leaflets left at local places</w:t>
            </w:r>
          </w:p>
        </w:tc>
      </w:tr>
      <w:tr w:rsidR="002041A4" w:rsidRPr="00FF3553" w14:paraId="6EF987FC" w14:textId="77777777" w:rsidTr="00640EEC">
        <w:tc>
          <w:tcPr>
            <w:tcW w:w="2765" w:type="dxa"/>
          </w:tcPr>
          <w:p w14:paraId="6FD4FE79" w14:textId="77777777" w:rsidR="002041A4" w:rsidRPr="00FF3553" w:rsidRDefault="002041A4" w:rsidP="00051901">
            <w:pPr>
              <w:jc w:val="center"/>
              <w:rPr>
                <w:rFonts w:eastAsia="Times New Roman" w:cstheme="minorHAnsi"/>
                <w:szCs w:val="22"/>
              </w:rPr>
            </w:pPr>
            <w:r w:rsidRPr="00FF3553">
              <w:rPr>
                <w:rFonts w:eastAsia="Times New Roman" w:cstheme="minorHAnsi"/>
                <w:szCs w:val="22"/>
              </w:rPr>
              <w:t>3870</w:t>
            </w:r>
          </w:p>
        </w:tc>
        <w:tc>
          <w:tcPr>
            <w:tcW w:w="2727" w:type="dxa"/>
          </w:tcPr>
          <w:p w14:paraId="59334E15" w14:textId="77777777" w:rsidR="002041A4" w:rsidRPr="00FF3553" w:rsidRDefault="002041A4" w:rsidP="00051901">
            <w:pPr>
              <w:jc w:val="center"/>
              <w:rPr>
                <w:rFonts w:eastAsia="Times New Roman" w:cstheme="minorHAnsi"/>
                <w:szCs w:val="22"/>
              </w:rPr>
            </w:pPr>
            <w:r w:rsidRPr="00FF3553">
              <w:rPr>
                <w:rFonts w:eastAsia="Times New Roman" w:cstheme="minorHAnsi"/>
                <w:szCs w:val="22"/>
              </w:rPr>
              <w:t>1795</w:t>
            </w:r>
          </w:p>
        </w:tc>
      </w:tr>
    </w:tbl>
    <w:p w14:paraId="75E2AFBA" w14:textId="77777777" w:rsidR="002041A4" w:rsidRPr="00FF3553" w:rsidRDefault="002041A4" w:rsidP="00051901">
      <w:pPr>
        <w:spacing w:line="240" w:lineRule="auto"/>
        <w:ind w:left="720"/>
        <w:rPr>
          <w:rFonts w:eastAsia="Times New Roman" w:cstheme="minorHAnsi"/>
          <w:szCs w:val="22"/>
        </w:rPr>
      </w:pPr>
    </w:p>
    <w:p w14:paraId="147C630A" w14:textId="77777777" w:rsidR="002041A4" w:rsidRPr="00595812" w:rsidRDefault="002041A4" w:rsidP="00051901">
      <w:pPr>
        <w:spacing w:after="0" w:line="240" w:lineRule="auto"/>
        <w:rPr>
          <w:rFonts w:eastAsia="Times New Roman" w:cstheme="minorHAnsi"/>
          <w:b/>
          <w:szCs w:val="22"/>
        </w:rPr>
      </w:pPr>
      <w:r w:rsidRPr="00595812">
        <w:rPr>
          <w:rFonts w:eastAsia="Times New Roman" w:cstheme="minorHAnsi"/>
          <w:b/>
          <w:szCs w:val="22"/>
        </w:rPr>
        <w:t>Monday 25</w:t>
      </w:r>
      <w:r w:rsidRPr="00595812">
        <w:rPr>
          <w:rFonts w:eastAsia="Times New Roman" w:cstheme="minorHAnsi"/>
          <w:b/>
          <w:szCs w:val="22"/>
          <w:vertAlign w:val="superscript"/>
        </w:rPr>
        <w:t>th</w:t>
      </w:r>
      <w:r w:rsidRPr="00595812">
        <w:rPr>
          <w:rFonts w:eastAsia="Times New Roman" w:cstheme="minorHAnsi"/>
          <w:b/>
          <w:szCs w:val="22"/>
        </w:rPr>
        <w:t xml:space="preserve"> February – 8 to 10am and 12 to 2pm</w:t>
      </w:r>
    </w:p>
    <w:p w14:paraId="02F042D7" w14:textId="77777777" w:rsidR="002041A4" w:rsidRPr="00FF3553" w:rsidRDefault="002041A4" w:rsidP="00051901">
      <w:pPr>
        <w:spacing w:line="240" w:lineRule="auto"/>
        <w:rPr>
          <w:rFonts w:eastAsia="Times New Roman" w:cstheme="minorHAnsi"/>
          <w:sz w:val="16"/>
          <w:szCs w:val="16"/>
        </w:rPr>
      </w:pPr>
    </w:p>
    <w:p w14:paraId="5640DB2A" w14:textId="77777777" w:rsidR="002041A4" w:rsidRPr="00FF3553" w:rsidRDefault="002041A4" w:rsidP="00051901">
      <w:pPr>
        <w:spacing w:line="240" w:lineRule="auto"/>
        <w:rPr>
          <w:rFonts w:eastAsia="Times New Roman" w:cstheme="minorHAnsi"/>
          <w:szCs w:val="22"/>
        </w:rPr>
      </w:pPr>
      <w:r w:rsidRPr="00FF3553">
        <w:rPr>
          <w:rFonts w:eastAsia="Times New Roman" w:cstheme="minorHAnsi"/>
          <w:szCs w:val="22"/>
        </w:rPr>
        <w:t>Morning locations: LSE John Watkins Plaza/Houghton Street, King’s Strand and Bush House buildings</w:t>
      </w:r>
    </w:p>
    <w:p w14:paraId="1124C8C8" w14:textId="77777777" w:rsidR="002041A4" w:rsidRPr="00FF3553" w:rsidRDefault="002041A4" w:rsidP="00051901">
      <w:pPr>
        <w:spacing w:line="240" w:lineRule="auto"/>
        <w:rPr>
          <w:rFonts w:eastAsia="Times New Roman" w:cstheme="minorHAnsi"/>
          <w:szCs w:val="22"/>
        </w:rPr>
      </w:pPr>
      <w:r w:rsidRPr="00FF3553">
        <w:rPr>
          <w:rFonts w:eastAsia="Times New Roman" w:cstheme="minorHAnsi"/>
          <w:szCs w:val="22"/>
        </w:rPr>
        <w:t>Afternoon locations: LSE New Academic Building/Houghton Street, King’s Strand and Bush House buildings</w:t>
      </w:r>
    </w:p>
    <w:p w14:paraId="4B376810" w14:textId="77777777" w:rsidR="002041A4" w:rsidRPr="00FF3553" w:rsidRDefault="002041A4" w:rsidP="00051901">
      <w:pPr>
        <w:spacing w:line="240" w:lineRule="auto"/>
        <w:ind w:left="720"/>
        <w:rPr>
          <w:rFonts w:eastAsia="Times New Roman" w:cstheme="minorHAnsi"/>
          <w:sz w:val="16"/>
          <w:szCs w:val="16"/>
        </w:rPr>
      </w:pPr>
    </w:p>
    <w:tbl>
      <w:tblPr>
        <w:tblStyle w:val="TableGrid"/>
        <w:tblW w:w="0" w:type="auto"/>
        <w:tblInd w:w="720" w:type="dxa"/>
        <w:tblLook w:val="04A0" w:firstRow="1" w:lastRow="0" w:firstColumn="1" w:lastColumn="0" w:noHBand="0" w:noVBand="1"/>
      </w:tblPr>
      <w:tblGrid>
        <w:gridCol w:w="2765"/>
        <w:gridCol w:w="2727"/>
      </w:tblGrid>
      <w:tr w:rsidR="002041A4" w:rsidRPr="00FF3553" w14:paraId="73B9749B" w14:textId="77777777" w:rsidTr="00640EEC">
        <w:tc>
          <w:tcPr>
            <w:tcW w:w="2765" w:type="dxa"/>
          </w:tcPr>
          <w:p w14:paraId="27A00BA0" w14:textId="77777777" w:rsidR="002041A4" w:rsidRPr="00FF3553" w:rsidRDefault="002041A4" w:rsidP="00051901">
            <w:pPr>
              <w:rPr>
                <w:rFonts w:eastAsia="Times New Roman" w:cstheme="minorHAnsi"/>
                <w:b/>
                <w:szCs w:val="22"/>
              </w:rPr>
            </w:pPr>
            <w:r w:rsidRPr="00FF3553">
              <w:rPr>
                <w:rFonts w:eastAsia="Times New Roman" w:cstheme="minorHAnsi"/>
                <w:b/>
                <w:szCs w:val="22"/>
              </w:rPr>
              <w:t>Number of leaflets Distributed</w:t>
            </w:r>
          </w:p>
        </w:tc>
        <w:tc>
          <w:tcPr>
            <w:tcW w:w="2727" w:type="dxa"/>
          </w:tcPr>
          <w:p w14:paraId="41EABC7C" w14:textId="77777777" w:rsidR="002041A4" w:rsidRPr="00FF3553" w:rsidRDefault="002041A4" w:rsidP="00051901">
            <w:pPr>
              <w:rPr>
                <w:rFonts w:eastAsia="Times New Roman" w:cstheme="minorHAnsi"/>
                <w:b/>
                <w:szCs w:val="22"/>
              </w:rPr>
            </w:pPr>
            <w:r w:rsidRPr="00FF3553">
              <w:rPr>
                <w:rFonts w:eastAsia="Times New Roman" w:cstheme="minorHAnsi"/>
                <w:b/>
                <w:szCs w:val="22"/>
              </w:rPr>
              <w:t>Number of leaflets left at local places</w:t>
            </w:r>
          </w:p>
        </w:tc>
      </w:tr>
      <w:tr w:rsidR="002041A4" w:rsidRPr="00FF3553" w14:paraId="192C2408" w14:textId="77777777" w:rsidTr="00640EEC">
        <w:tc>
          <w:tcPr>
            <w:tcW w:w="2765" w:type="dxa"/>
          </w:tcPr>
          <w:p w14:paraId="2CBB5599" w14:textId="77777777" w:rsidR="002041A4" w:rsidRPr="00FF3553" w:rsidRDefault="002041A4" w:rsidP="00051901">
            <w:pPr>
              <w:jc w:val="center"/>
              <w:rPr>
                <w:rFonts w:eastAsia="Times New Roman" w:cstheme="minorHAnsi"/>
                <w:szCs w:val="22"/>
              </w:rPr>
            </w:pPr>
            <w:r w:rsidRPr="00FF3553">
              <w:rPr>
                <w:rFonts w:eastAsia="Times New Roman" w:cstheme="minorHAnsi"/>
                <w:szCs w:val="22"/>
              </w:rPr>
              <w:t>2640</w:t>
            </w:r>
          </w:p>
        </w:tc>
        <w:tc>
          <w:tcPr>
            <w:tcW w:w="2727" w:type="dxa"/>
          </w:tcPr>
          <w:p w14:paraId="29CF88A7" w14:textId="77777777" w:rsidR="002041A4" w:rsidRPr="00FF3553" w:rsidRDefault="002041A4" w:rsidP="00051901">
            <w:pPr>
              <w:jc w:val="center"/>
              <w:rPr>
                <w:rFonts w:eastAsia="Times New Roman" w:cstheme="minorHAnsi"/>
                <w:szCs w:val="22"/>
              </w:rPr>
            </w:pPr>
            <w:r w:rsidRPr="00FF3553">
              <w:rPr>
                <w:rFonts w:eastAsia="Times New Roman" w:cstheme="minorHAnsi"/>
                <w:szCs w:val="22"/>
              </w:rPr>
              <w:t>40</w:t>
            </w:r>
          </w:p>
        </w:tc>
      </w:tr>
    </w:tbl>
    <w:p w14:paraId="4D6F0FBC" w14:textId="77777777" w:rsidR="002041A4" w:rsidRPr="00FF3553" w:rsidRDefault="002041A4" w:rsidP="00051901">
      <w:pPr>
        <w:spacing w:line="240" w:lineRule="auto"/>
        <w:ind w:left="720"/>
        <w:rPr>
          <w:rFonts w:eastAsia="Times New Roman" w:cstheme="minorHAnsi"/>
          <w:szCs w:val="22"/>
        </w:rPr>
      </w:pPr>
    </w:p>
    <w:p w14:paraId="38BB8E6B" w14:textId="77777777" w:rsidR="002041A4" w:rsidRPr="00FF3553" w:rsidRDefault="002041A4" w:rsidP="00051901">
      <w:pPr>
        <w:spacing w:line="240" w:lineRule="auto"/>
        <w:rPr>
          <w:rFonts w:eastAsia="Times New Roman" w:cstheme="minorHAnsi"/>
          <w:szCs w:val="22"/>
        </w:rPr>
      </w:pPr>
      <w:r w:rsidRPr="00FF3553">
        <w:rPr>
          <w:rFonts w:eastAsia="Times New Roman" w:cstheme="minorHAnsi"/>
          <w:szCs w:val="22"/>
        </w:rPr>
        <w:t>The purpose of using a professional Face-to-Face distribution service was to ensure the workers entered into conversation with the public, businesses and students in the above locations. The distribution company provided a feedback report summarising frequently asked questions, and general comments.</w:t>
      </w:r>
    </w:p>
    <w:p w14:paraId="0E5360A9" w14:textId="00FD36B1" w:rsidR="002041A4" w:rsidRDefault="002041A4" w:rsidP="00051901">
      <w:pPr>
        <w:spacing w:line="240" w:lineRule="auto"/>
        <w:rPr>
          <w:rFonts w:eastAsia="Times New Roman" w:cstheme="minorHAnsi"/>
          <w:szCs w:val="22"/>
        </w:rPr>
      </w:pPr>
      <w:r w:rsidRPr="00FF3553">
        <w:rPr>
          <w:rFonts w:eastAsia="Times New Roman" w:cstheme="minorHAnsi"/>
          <w:szCs w:val="22"/>
        </w:rPr>
        <w:lastRenderedPageBreak/>
        <w:t>The distribution team visited small business shops to make them aware of how to feedback into the consultation and left them with leaflets for their customers.</w:t>
      </w:r>
    </w:p>
    <w:p w14:paraId="0B74CE54" w14:textId="0AC7EFCA" w:rsidR="00E46812" w:rsidRDefault="009B3756" w:rsidP="00E46812">
      <w:pPr>
        <w:pStyle w:val="Heading3"/>
        <w:ind w:left="709"/>
      </w:pPr>
      <w:bookmarkStart w:id="21" w:name="_Toc9256556"/>
      <w:bookmarkStart w:id="22" w:name="_Toc9324107"/>
      <w:bookmarkStart w:id="23" w:name="_Toc10809833"/>
      <w:r>
        <w:t>Window displays</w:t>
      </w:r>
      <w:bookmarkEnd w:id="21"/>
      <w:bookmarkEnd w:id="22"/>
      <w:bookmarkEnd w:id="23"/>
    </w:p>
    <w:p w14:paraId="3346DC58" w14:textId="77777777" w:rsidR="00E46812" w:rsidRDefault="00E46812" w:rsidP="00E46812"/>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18213F" w14:paraId="11F3677F" w14:textId="77777777" w:rsidTr="0018213F">
        <w:tc>
          <w:tcPr>
            <w:tcW w:w="4508" w:type="dxa"/>
          </w:tcPr>
          <w:p w14:paraId="5E469B13" w14:textId="2ABD9DD9" w:rsidR="0018213F" w:rsidRDefault="0018213F" w:rsidP="00E46812">
            <w:bookmarkStart w:id="24" w:name="_Toc7686913"/>
            <w:r>
              <w:rPr>
                <w:noProof/>
              </w:rPr>
              <w:drawing>
                <wp:inline distT="0" distB="0" distL="0" distR="0" wp14:anchorId="475D6A38" wp14:editId="65C0BEC2">
                  <wp:extent cx="2544094" cy="1908000"/>
                  <wp:effectExtent l="0" t="0" r="8890" b="0"/>
                  <wp:docPr id="16" name="Picture 16" descr="A group of people standing in front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205_145635 (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4094" cy="1908000"/>
                          </a:xfrm>
                          <a:prstGeom prst="rect">
                            <a:avLst/>
                          </a:prstGeom>
                        </pic:spPr>
                      </pic:pic>
                    </a:graphicData>
                  </a:graphic>
                </wp:inline>
              </w:drawing>
            </w:r>
            <w:bookmarkEnd w:id="24"/>
          </w:p>
        </w:tc>
        <w:tc>
          <w:tcPr>
            <w:tcW w:w="4509" w:type="dxa"/>
          </w:tcPr>
          <w:p w14:paraId="55B81466" w14:textId="6B9AD8D7" w:rsidR="0018213F" w:rsidRDefault="0018213F" w:rsidP="00E46812">
            <w:bookmarkStart w:id="25" w:name="_Toc7686914"/>
            <w:r>
              <w:rPr>
                <w:noProof/>
              </w:rPr>
              <w:drawing>
                <wp:inline distT="0" distB="0" distL="0" distR="0" wp14:anchorId="2E7DA4B2" wp14:editId="61ACB9E6">
                  <wp:extent cx="2609850" cy="190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66" r="21069"/>
                          <a:stretch/>
                        </pic:blipFill>
                        <pic:spPr bwMode="auto">
                          <a:xfrm>
                            <a:off x="0" y="0"/>
                            <a:ext cx="2610479" cy="1908000"/>
                          </a:xfrm>
                          <a:prstGeom prst="rect">
                            <a:avLst/>
                          </a:prstGeom>
                          <a:ln>
                            <a:noFill/>
                          </a:ln>
                          <a:extLst>
                            <a:ext uri="{53640926-AAD7-44D8-BBD7-CCE9431645EC}">
                              <a14:shadowObscured xmlns:a14="http://schemas.microsoft.com/office/drawing/2010/main"/>
                            </a:ext>
                          </a:extLst>
                        </pic:spPr>
                      </pic:pic>
                    </a:graphicData>
                  </a:graphic>
                </wp:inline>
              </w:drawing>
            </w:r>
            <w:bookmarkEnd w:id="25"/>
          </w:p>
        </w:tc>
      </w:tr>
      <w:tr w:rsidR="00E46812" w14:paraId="60968DBA" w14:textId="77777777" w:rsidTr="0018213F">
        <w:tc>
          <w:tcPr>
            <w:tcW w:w="4508" w:type="dxa"/>
          </w:tcPr>
          <w:p w14:paraId="6949AE76" w14:textId="77777777" w:rsidR="00E46812" w:rsidRDefault="00E46812" w:rsidP="00E46812">
            <w:pPr>
              <w:rPr>
                <w:noProof/>
              </w:rPr>
            </w:pPr>
          </w:p>
        </w:tc>
        <w:tc>
          <w:tcPr>
            <w:tcW w:w="4509" w:type="dxa"/>
          </w:tcPr>
          <w:p w14:paraId="4AB6C453" w14:textId="77777777" w:rsidR="00E46812" w:rsidRDefault="00E46812" w:rsidP="00E46812">
            <w:pPr>
              <w:rPr>
                <w:noProof/>
              </w:rPr>
            </w:pPr>
          </w:p>
        </w:tc>
      </w:tr>
    </w:tbl>
    <w:p w14:paraId="0C5A0860" w14:textId="51062028" w:rsidR="00FF3553" w:rsidRPr="00FF3553" w:rsidRDefault="00FF3553" w:rsidP="00051901">
      <w:pPr>
        <w:spacing w:line="240" w:lineRule="auto"/>
        <w:rPr>
          <w:rFonts w:eastAsia="Times New Roman" w:cstheme="minorHAnsi"/>
          <w:szCs w:val="22"/>
        </w:rPr>
      </w:pPr>
      <w:r w:rsidRPr="00FF3553">
        <w:rPr>
          <w:rFonts w:eastAsia="Times New Roman" w:cstheme="minorHAnsi"/>
          <w:szCs w:val="22"/>
        </w:rPr>
        <w:t>On display at the King’s College Student Union shop on the Strand, the whole front window was dedicated to two vinyl banners of the six exhibition boards</w:t>
      </w:r>
      <w:r w:rsidR="00205E19">
        <w:rPr>
          <w:rFonts w:eastAsia="Times New Roman" w:cstheme="minorHAnsi"/>
          <w:szCs w:val="22"/>
        </w:rPr>
        <w:t xml:space="preserve"> on display throughout the 6-week consultation period</w:t>
      </w:r>
      <w:r w:rsidRPr="00FF3553">
        <w:rPr>
          <w:rFonts w:eastAsia="Times New Roman" w:cstheme="minorHAnsi"/>
          <w:szCs w:val="22"/>
        </w:rPr>
        <w:t>.</w:t>
      </w:r>
    </w:p>
    <w:p w14:paraId="41C5D6EC" w14:textId="06C5F80F" w:rsidR="00205E19" w:rsidRDefault="00205E19" w:rsidP="00BA3E8C">
      <w:pPr>
        <w:pStyle w:val="Heading3"/>
        <w:ind w:left="0" w:firstLine="0"/>
      </w:pPr>
      <w:bookmarkStart w:id="26" w:name="_Toc9256557"/>
      <w:bookmarkStart w:id="27" w:name="_Toc9324108"/>
      <w:bookmarkStart w:id="28" w:name="_Toc10809834"/>
      <w:r>
        <w:t>Libraries</w:t>
      </w:r>
      <w:bookmarkEnd w:id="26"/>
      <w:bookmarkEnd w:id="27"/>
      <w:bookmarkEnd w:id="28"/>
    </w:p>
    <w:p w14:paraId="160B2C35" w14:textId="730C8136" w:rsidR="009B3756" w:rsidRDefault="009B3756" w:rsidP="00051901">
      <w:pPr>
        <w:spacing w:line="240" w:lineRule="auto"/>
        <w:rPr>
          <w:rFonts w:eastAsia="Times New Roman" w:cstheme="minorHAnsi"/>
          <w:szCs w:val="22"/>
        </w:rPr>
      </w:pPr>
      <w:r w:rsidRPr="00FF3553">
        <w:rPr>
          <w:rFonts w:eastAsia="Times New Roman" w:cstheme="minorHAnsi"/>
          <w:szCs w:val="22"/>
        </w:rPr>
        <w:t xml:space="preserve">Visitors were able to visit </w:t>
      </w:r>
      <w:r w:rsidRPr="00FF3553">
        <w:rPr>
          <w:rFonts w:eastAsia="Times New Roman" w:cstheme="minorHAnsi"/>
        </w:rPr>
        <w:t>Westminster Reference and Charing Cross</w:t>
      </w:r>
      <w:r w:rsidRPr="00FF3553">
        <w:rPr>
          <w:rFonts w:eastAsia="Times New Roman" w:cstheme="minorHAnsi"/>
          <w:szCs w:val="22"/>
        </w:rPr>
        <w:t xml:space="preserve"> libraries and see a dedicated space to take away the summary brochure and paper survey to complete.</w:t>
      </w:r>
    </w:p>
    <w:p w14:paraId="7F9356FB" w14:textId="77777777" w:rsidR="00467375" w:rsidRPr="00051901" w:rsidRDefault="00467375" w:rsidP="00467375">
      <w:pPr>
        <w:pStyle w:val="Heading3"/>
        <w:ind w:left="709" w:hanging="709"/>
      </w:pPr>
      <w:bookmarkStart w:id="29" w:name="_Toc9256558"/>
      <w:bookmarkStart w:id="30" w:name="_Toc9324109"/>
      <w:bookmarkStart w:id="31" w:name="_Toc10809835"/>
      <w:r w:rsidRPr="00051901">
        <w:t xml:space="preserve">King’s College </w:t>
      </w:r>
      <w:r>
        <w:t>c</w:t>
      </w:r>
      <w:r w:rsidRPr="00051901">
        <w:t>ompetition</w:t>
      </w:r>
      <w:bookmarkEnd w:id="29"/>
      <w:bookmarkEnd w:id="30"/>
      <w:bookmarkEnd w:id="31"/>
    </w:p>
    <w:p w14:paraId="527CCE59" w14:textId="77777777" w:rsidR="00467375" w:rsidRPr="002E4304" w:rsidRDefault="00467375" w:rsidP="00467375">
      <w:pPr>
        <w:spacing w:after="0" w:line="240" w:lineRule="atLeast"/>
      </w:pPr>
      <w:r>
        <w:rPr>
          <w:noProof/>
        </w:rPr>
        <mc:AlternateContent>
          <mc:Choice Requires="wps">
            <w:drawing>
              <wp:anchor distT="45720" distB="45720" distL="114300" distR="114300" simplePos="0" relativeHeight="251751936" behindDoc="0" locked="0" layoutInCell="1" allowOverlap="1" wp14:anchorId="592EE53D" wp14:editId="771D4806">
                <wp:simplePos x="0" y="0"/>
                <wp:positionH relativeFrom="margin">
                  <wp:posOffset>-59690</wp:posOffset>
                </wp:positionH>
                <wp:positionV relativeFrom="paragraph">
                  <wp:posOffset>171450</wp:posOffset>
                </wp:positionV>
                <wp:extent cx="225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404620"/>
                        </a:xfrm>
                        <a:prstGeom prst="rect">
                          <a:avLst/>
                        </a:prstGeom>
                        <a:solidFill>
                          <a:srgbClr val="FFFFFF"/>
                        </a:solidFill>
                        <a:ln w="9525">
                          <a:noFill/>
                          <a:miter lim="800000"/>
                          <a:headEnd/>
                          <a:tailEnd/>
                        </a:ln>
                      </wps:spPr>
                      <wps:txbx>
                        <w:txbxContent>
                          <w:p w14:paraId="18F3D776" w14:textId="77777777" w:rsidR="007E2697" w:rsidRPr="005E383F" w:rsidRDefault="007E2697" w:rsidP="00467375">
                            <w:pPr>
                              <w:pStyle w:val="NoSpacing"/>
                              <w:spacing w:line="240" w:lineRule="atLeast"/>
                            </w:pPr>
                            <w:r w:rsidRPr="005E383F">
                              <w:t>King’s College is one of the top universities in the world</w:t>
                            </w:r>
                            <w:r w:rsidRPr="005E383F">
                              <w:rPr>
                                <w:rStyle w:val="FootnoteReference"/>
                              </w:rPr>
                              <w:footnoteRef/>
                            </w:r>
                            <w:r w:rsidRPr="005E383F">
                              <w:t>, the fourth oldest university in England, research-led and based in the heart of London. King’s has over 31,000 students (including more than 12,800 postgraduates) from some 150 countries, and over 8,500 employees.</w:t>
                            </w:r>
                          </w:p>
                          <w:p w14:paraId="5D9D88BB" w14:textId="77777777" w:rsidR="007E2697" w:rsidRPr="005E383F" w:rsidRDefault="007E2697" w:rsidP="00467375">
                            <w:pPr>
                              <w:pStyle w:val="NoSpacing"/>
                              <w:spacing w:line="276"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EE53D" id="Text Box 2" o:spid="_x0000_s1030" type="#_x0000_t202" style="position:absolute;margin-left:-4.7pt;margin-top:13.5pt;width:177.5pt;height:110.6pt;z-index:251751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" stroked="f">
                <v:textbox style="mso-fit-shape-to-text:t">
                  <w:txbxContent>
                    <w:p w14:paraId="18F3D776" w14:textId="77777777" w:rsidR="007E2697" w:rsidRPr="005E383F" w:rsidRDefault="007E2697" w:rsidP="00467375">
                      <w:pPr>
                        <w:pStyle w:val="NoSpacing"/>
                        <w:spacing w:line="240" w:lineRule="atLeast"/>
                      </w:pPr>
                      <w:r w:rsidRPr="005E383F">
                        <w:t>King’s College is one of the top universities in the world</w:t>
                      </w:r>
                      <w:r w:rsidRPr="005E383F">
                        <w:rPr>
                          <w:rStyle w:val="FootnoteReference"/>
                        </w:rPr>
                        <w:footnoteRef/>
                      </w:r>
                      <w:r w:rsidRPr="005E383F">
                        <w:t>, the fourth oldest university in England, research-led and based in the heart of London. King’s has over 31,000 students (including more than 12,800 postgraduates) from some 150 countries, and over 8,500 employees.</w:t>
                      </w:r>
                    </w:p>
                    <w:p w14:paraId="5D9D88BB" w14:textId="77777777" w:rsidR="007E2697" w:rsidRPr="005E383F" w:rsidRDefault="007E2697" w:rsidP="00467375">
                      <w:pPr>
                        <w:pStyle w:val="NoSpacing"/>
                        <w:spacing w:line="276" w:lineRule="auto"/>
                      </w:pPr>
                    </w:p>
                  </w:txbxContent>
                </v:textbox>
                <w10:wrap type="square" anchorx="margin"/>
              </v:shape>
            </w:pict>
          </mc:Fallback>
        </mc:AlternateContent>
      </w:r>
    </w:p>
    <w:p w14:paraId="19050D38" w14:textId="77777777" w:rsidR="00467375" w:rsidRDefault="00467375" w:rsidP="00467375">
      <w:pPr>
        <w:pStyle w:val="NoSpacing"/>
        <w:spacing w:line="240" w:lineRule="atLeast"/>
        <w:jc w:val="right"/>
      </w:pPr>
      <w:r>
        <w:rPr>
          <w:noProof/>
        </w:rPr>
        <w:drawing>
          <wp:inline distT="0" distB="0" distL="0" distR="0" wp14:anchorId="3960F97A" wp14:editId="584F9B5B">
            <wp:extent cx="3401069" cy="238601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1158" cy="2393090"/>
                    </a:xfrm>
                    <a:prstGeom prst="rect">
                      <a:avLst/>
                    </a:prstGeom>
                    <a:noFill/>
                    <a:ln>
                      <a:noFill/>
                    </a:ln>
                  </pic:spPr>
                </pic:pic>
              </a:graphicData>
            </a:graphic>
          </wp:inline>
        </w:drawing>
      </w:r>
      <w:r>
        <w:rPr>
          <w:rStyle w:val="FootnoteReference"/>
        </w:rPr>
        <w:footnoteReference w:id="2"/>
      </w:r>
      <w:r>
        <w:rPr>
          <w:rStyle w:val="FootnoteReference"/>
        </w:rPr>
        <w:footnoteReference w:id="3"/>
      </w:r>
    </w:p>
    <w:p w14:paraId="71D8CB7F" w14:textId="39497733" w:rsidR="00467375" w:rsidRPr="00286AF4" w:rsidRDefault="00467375" w:rsidP="00467375">
      <w:pPr>
        <w:pStyle w:val="NoSpacing"/>
        <w:spacing w:line="276" w:lineRule="auto"/>
      </w:pPr>
      <w:r w:rsidRPr="00286AF4">
        <w:lastRenderedPageBreak/>
        <w:t>Arranged by King’s College London, students had a unique opportunity to develop ideas to potentially influence a major new space in the heart of the university’s Strand campus during the first phase of the Strand Aldwych consultation.</w:t>
      </w:r>
      <w:r w:rsidR="00205E19">
        <w:t xml:space="preserve">  This was intended to raise awareness of the public consultation as well as encouraging students to put forward their ideas.</w:t>
      </w:r>
    </w:p>
    <w:p w14:paraId="2503C325" w14:textId="77777777" w:rsidR="00467375" w:rsidRDefault="00467375" w:rsidP="00467375">
      <w:pPr>
        <w:pStyle w:val="NoSpacing"/>
        <w:spacing w:line="276" w:lineRule="auto"/>
      </w:pPr>
    </w:p>
    <w:p w14:paraId="1C622D99" w14:textId="77777777" w:rsidR="00467375" w:rsidRDefault="00467375" w:rsidP="00467375">
      <w:pPr>
        <w:pStyle w:val="NoSpacing"/>
        <w:spacing w:line="276" w:lineRule="auto"/>
      </w:pPr>
      <w:r w:rsidRPr="00286AF4">
        <w:t xml:space="preserve">In the form of a 200-word (or less) competition students were asked; </w:t>
      </w:r>
      <w:r w:rsidRPr="00286AF4">
        <w:rPr>
          <w:i/>
        </w:rPr>
        <w:t>‘What is your vision for the Strand Aldwych area?’</w:t>
      </w:r>
      <w:r w:rsidRPr="00286AF4">
        <w:t xml:space="preserve"> 36 students took part and a selection of their innovative responses included:</w:t>
      </w:r>
    </w:p>
    <w:p w14:paraId="7D7C012C" w14:textId="77777777" w:rsidR="00467375" w:rsidRDefault="00467375" w:rsidP="00467375">
      <w:pPr>
        <w:pStyle w:val="NoSpacing"/>
        <w:spacing w:line="240" w:lineRule="atLeast"/>
      </w:pPr>
    </w:p>
    <w:p w14:paraId="1945F6D6" w14:textId="77777777" w:rsidR="00467375" w:rsidRPr="00286AF4" w:rsidRDefault="00467375" w:rsidP="00467375">
      <w:pPr>
        <w:pStyle w:val="NoSpacing"/>
        <w:numPr>
          <w:ilvl w:val="0"/>
          <w:numId w:val="35"/>
        </w:numPr>
        <w:spacing w:line="240" w:lineRule="atLeast"/>
      </w:pPr>
      <w:r w:rsidRPr="00286AF4">
        <w:rPr>
          <w:rFonts w:eastAsia="Times New Roman"/>
          <w:color w:val="333333"/>
          <w:lang w:eastAsia="en-GB"/>
        </w:rPr>
        <w:t>Several clear 'domes' so that people can enjoy being outside and absorb what’s going on around them, with different domes for studying with access to laptop charging and seating and other domes for yoga or relaxation; combining the indoors - outside. Lighting used to make the area look magical, fun and safe for the evenings.</w:t>
      </w:r>
    </w:p>
    <w:p w14:paraId="2C1B4157" w14:textId="77777777" w:rsidR="00467375" w:rsidRPr="009A4D6A" w:rsidRDefault="00467375" w:rsidP="00467375">
      <w:pPr>
        <w:pStyle w:val="NoSpacing"/>
        <w:spacing w:line="240" w:lineRule="atLeast"/>
        <w:rPr>
          <w:sz w:val="14"/>
        </w:rPr>
      </w:pPr>
    </w:p>
    <w:p w14:paraId="2CA67907" w14:textId="77777777" w:rsidR="00467375" w:rsidRPr="00286AF4" w:rsidRDefault="00467375" w:rsidP="00467375">
      <w:pPr>
        <w:pStyle w:val="NoSpacing"/>
        <w:numPr>
          <w:ilvl w:val="0"/>
          <w:numId w:val="35"/>
        </w:numPr>
        <w:spacing w:line="240" w:lineRule="atLeast"/>
      </w:pPr>
      <w:r w:rsidRPr="00286AF4">
        <w:rPr>
          <w:rFonts w:eastAsia="Times New Roman"/>
          <w:color w:val="333333"/>
          <w:lang w:eastAsia="en-GB"/>
        </w:rPr>
        <w:t>Redefine the Strand Aldwych as an 'academic boulevard'. We could make the most of the proposals by focussing on three elements: nature, human interaction, and public engagement. The absence of cars is a chance to leave behind the noise and pollution of today's traffic and fill the place with natural wonder. The existing trees give the road a clear sense of rhythm. Bushes and shrubbery around St Mary le Strand would embellish the place with an inviting sense of mystery - picture here an English garden!</w:t>
      </w:r>
    </w:p>
    <w:p w14:paraId="097DD3E5" w14:textId="77777777" w:rsidR="00467375" w:rsidRPr="009A4D6A" w:rsidRDefault="00467375" w:rsidP="00467375">
      <w:pPr>
        <w:pStyle w:val="NoSpacing"/>
        <w:spacing w:line="240" w:lineRule="atLeast"/>
        <w:rPr>
          <w:sz w:val="14"/>
        </w:rPr>
      </w:pPr>
    </w:p>
    <w:p w14:paraId="3B369D35" w14:textId="77777777" w:rsidR="00467375" w:rsidRPr="00286AF4" w:rsidRDefault="00467375" w:rsidP="00467375">
      <w:pPr>
        <w:pStyle w:val="NoSpacing"/>
        <w:numPr>
          <w:ilvl w:val="0"/>
          <w:numId w:val="35"/>
        </w:numPr>
        <w:spacing w:line="240" w:lineRule="atLeast"/>
        <w:rPr>
          <w:rFonts w:eastAsia="Times New Roman"/>
          <w:color w:val="333333"/>
          <w:lang w:eastAsia="en-GB"/>
        </w:rPr>
      </w:pPr>
      <w:r w:rsidRPr="00286AF4">
        <w:rPr>
          <w:rFonts w:eastAsia="Times New Roman"/>
          <w:color w:val="333333"/>
          <w:lang w:eastAsia="en-GB"/>
        </w:rPr>
        <w:t xml:space="preserve">Outlandish water fountains for people to drink from and refill bottles could further aid the minimisation of plastic use. The ideal transformation would add, for me, some green spaces, sitting benches or tables, terraces and fountains. The area could adopt a less urban vibe and give pedestrians a refreshing walk through the contrastingly busy Strand of today. </w:t>
      </w:r>
    </w:p>
    <w:p w14:paraId="3939C9C1" w14:textId="77777777" w:rsidR="00467375" w:rsidRPr="00861194" w:rsidRDefault="00467375" w:rsidP="00467375">
      <w:pPr>
        <w:pStyle w:val="NoSpacing"/>
        <w:spacing w:line="240" w:lineRule="atLeast"/>
        <w:rPr>
          <w:rFonts w:eastAsia="Times New Roman"/>
          <w:color w:val="333333"/>
          <w:sz w:val="14"/>
          <w:lang w:eastAsia="en-GB"/>
        </w:rPr>
      </w:pPr>
    </w:p>
    <w:p w14:paraId="78FDC03C" w14:textId="77777777" w:rsidR="00467375" w:rsidRPr="00286AF4" w:rsidRDefault="00467375" w:rsidP="00467375">
      <w:pPr>
        <w:pStyle w:val="NoSpacing"/>
        <w:numPr>
          <w:ilvl w:val="0"/>
          <w:numId w:val="35"/>
        </w:numPr>
        <w:spacing w:line="240" w:lineRule="atLeast"/>
      </w:pPr>
      <w:r w:rsidRPr="00286AF4">
        <w:rPr>
          <w:rFonts w:eastAsia="Times New Roman"/>
          <w:color w:val="333333"/>
          <w:lang w:eastAsia="en-GB"/>
        </w:rPr>
        <w:t>On the outer rim of the park, the footpaths can be widened to allow for market style food stalls to be set up and a dedicated market day could be introduced. Behind the church to the East, an amphitheatre could be created that would allow for live music, screenings and other cultural activities and performances, taking inspiration from Federation Square in Melbourne. This area could be mosaiced adding to the aesthetic, using coloured bricks. This public square could be used to host exercise classes in the park area to the West of the Church, as well as wellbeing activities, such as lunchtime mindfulness. The focus is on calming the noise of the city, facilitated by the greenery. The amphitheatre is an attempt to foster community participation and designate the area as an events hub.</w:t>
      </w:r>
    </w:p>
    <w:p w14:paraId="39C4B6CF" w14:textId="77777777" w:rsidR="00467375" w:rsidRPr="00861194" w:rsidRDefault="00467375" w:rsidP="00467375">
      <w:pPr>
        <w:pStyle w:val="NoSpacing"/>
        <w:spacing w:line="240" w:lineRule="atLeast"/>
        <w:rPr>
          <w:sz w:val="14"/>
        </w:rPr>
      </w:pPr>
    </w:p>
    <w:p w14:paraId="4AA5E429" w14:textId="39A9C9DB" w:rsidR="00467375" w:rsidRDefault="00467375" w:rsidP="00467375">
      <w:pPr>
        <w:pStyle w:val="NoSpacing"/>
        <w:numPr>
          <w:ilvl w:val="0"/>
          <w:numId w:val="35"/>
        </w:numPr>
        <w:spacing w:line="240" w:lineRule="atLeast"/>
        <w:rPr>
          <w:rFonts w:eastAsia="Times New Roman"/>
          <w:color w:val="333333"/>
          <w:lang w:eastAsia="en-GB"/>
        </w:rPr>
      </w:pPr>
      <w:r w:rsidRPr="00286AF4">
        <w:rPr>
          <w:rFonts w:eastAsia="Times New Roman"/>
          <w:color w:val="333333"/>
          <w:lang w:eastAsia="en-GB"/>
        </w:rPr>
        <w:t>Anything that could improve the biodiversity to the area should be considered, e.g. living walls, trees, allotments, bird boxes. Increased green space (including vertical green space) would help improve the climate conditions there, reducing the urban heat island effect. A community garden would be a wonderful way to use the space, either for students and staff and nearby workers and/or for outreach schemes such as the Putting Down Roots project run by St. Mungo’s which used horticultural therapy to help homeless people and give them gardening skills.</w:t>
      </w:r>
    </w:p>
    <w:p w14:paraId="56D7C119" w14:textId="77777777" w:rsidR="00467375" w:rsidRDefault="00467375" w:rsidP="00467375">
      <w:pPr>
        <w:pStyle w:val="ListParagraph"/>
        <w:rPr>
          <w:rFonts w:eastAsia="Times New Roman"/>
          <w:color w:val="333333"/>
          <w:lang w:eastAsia="en-GB"/>
        </w:rPr>
      </w:pPr>
    </w:p>
    <w:p w14:paraId="2E17CBE0" w14:textId="77777777" w:rsidR="00467375" w:rsidRPr="00DA4A29" w:rsidRDefault="00467375" w:rsidP="00467375">
      <w:pPr>
        <w:pStyle w:val="Heading3"/>
        <w:ind w:left="709"/>
      </w:pPr>
      <w:bookmarkStart w:id="32" w:name="_Toc9256559"/>
      <w:bookmarkStart w:id="33" w:name="_Toc9324110"/>
      <w:bookmarkStart w:id="34" w:name="_Toc10809836"/>
      <w:r w:rsidRPr="00DA4A29">
        <w:t>Additional events</w:t>
      </w:r>
      <w:bookmarkEnd w:id="32"/>
      <w:bookmarkEnd w:id="33"/>
      <w:bookmarkEnd w:id="34"/>
    </w:p>
    <w:p w14:paraId="61F52A83" w14:textId="77777777" w:rsidR="00467375" w:rsidRDefault="00467375" w:rsidP="00467375">
      <w:pPr>
        <w:spacing w:line="240" w:lineRule="auto"/>
        <w:rPr>
          <w:rFonts w:eastAsia="Times New Roman" w:cstheme="minorHAnsi"/>
          <w:szCs w:val="22"/>
        </w:rPr>
      </w:pPr>
      <w:r w:rsidRPr="00FF3553">
        <w:rPr>
          <w:rFonts w:eastAsia="Times New Roman" w:cstheme="minorHAnsi"/>
          <w:szCs w:val="22"/>
        </w:rPr>
        <w:t>An invitation only stakeholder event was hosted by the Northbank BID at Somerset House on Monday 4</w:t>
      </w:r>
      <w:r w:rsidRPr="00FF3553">
        <w:rPr>
          <w:rFonts w:eastAsia="Times New Roman" w:cstheme="minorHAnsi"/>
          <w:szCs w:val="22"/>
          <w:vertAlign w:val="superscript"/>
        </w:rPr>
        <w:t>th</w:t>
      </w:r>
      <w:r w:rsidRPr="00FF3553">
        <w:rPr>
          <w:rFonts w:eastAsia="Times New Roman" w:cstheme="minorHAnsi"/>
          <w:szCs w:val="22"/>
        </w:rPr>
        <w:t xml:space="preserve"> March from 5.30 to 7.30pm. The project team, and external consultants responded to questions on the designs. Cabinet Member Cllr Richard Beddoe gave a welcoming speech along with Jonathan Reekie, Director, Somerset House.</w:t>
      </w:r>
      <w:r>
        <w:rPr>
          <w:rFonts w:eastAsia="Times New Roman" w:cstheme="minorHAnsi"/>
          <w:szCs w:val="22"/>
        </w:rPr>
        <w:t xml:space="preserve"> </w:t>
      </w:r>
      <w:r w:rsidRPr="00FF3553">
        <w:rPr>
          <w:rFonts w:eastAsia="Times New Roman" w:cstheme="minorHAnsi"/>
          <w:szCs w:val="22"/>
        </w:rPr>
        <w:t xml:space="preserve">There were 22 stakeholder visitors. </w:t>
      </w:r>
    </w:p>
    <w:p w14:paraId="41B1A36F" w14:textId="77777777" w:rsidR="00467375" w:rsidRPr="00286AF4" w:rsidRDefault="00467375" w:rsidP="00467375">
      <w:pPr>
        <w:pStyle w:val="NoSpacing"/>
        <w:spacing w:line="240" w:lineRule="atLeast"/>
        <w:rPr>
          <w:rFonts w:eastAsia="Times New Roman"/>
          <w:color w:val="333333"/>
          <w:lang w:eastAsia="en-GB"/>
        </w:rPr>
      </w:pPr>
    </w:p>
    <w:p w14:paraId="578BEBA7" w14:textId="245D3136" w:rsidR="0079651F" w:rsidRPr="00467375" w:rsidRDefault="0079651F" w:rsidP="00467375">
      <w:pPr>
        <w:pStyle w:val="Heading2"/>
      </w:pPr>
      <w:bookmarkStart w:id="35" w:name="_Toc10809837"/>
      <w:r w:rsidRPr="00467375">
        <w:t>Consultation Response</w:t>
      </w:r>
      <w:bookmarkEnd w:id="35"/>
    </w:p>
    <w:p w14:paraId="7979A1FC" w14:textId="115D2519" w:rsidR="0079651F" w:rsidRPr="00E40E30" w:rsidRDefault="0079651F" w:rsidP="00051901">
      <w:pPr>
        <w:spacing w:after="0" w:line="240" w:lineRule="auto"/>
      </w:pPr>
      <w:r w:rsidRPr="00E40E30">
        <w:t>A broad range of responses were received across different audiences and mainly via the consultation questionnaire – which was hosted online. Paper copies of the questionnaire were also available on request</w:t>
      </w:r>
      <w:r w:rsidR="00E40E30" w:rsidRPr="00E40E30">
        <w:t xml:space="preserve"> and at the exhibitions</w:t>
      </w:r>
      <w:r w:rsidRPr="00E40E30">
        <w:t xml:space="preserve">.  </w:t>
      </w:r>
    </w:p>
    <w:p w14:paraId="4A483B21" w14:textId="77777777" w:rsidR="0079651F" w:rsidRPr="00E40E30" w:rsidRDefault="0079651F" w:rsidP="00051901">
      <w:pPr>
        <w:spacing w:after="0" w:line="240" w:lineRule="auto"/>
      </w:pPr>
    </w:p>
    <w:p w14:paraId="5011411F" w14:textId="4616F1F1" w:rsidR="0079651F" w:rsidRPr="00E40E30" w:rsidRDefault="0079651F" w:rsidP="00051901">
      <w:pPr>
        <w:numPr>
          <w:ilvl w:val="0"/>
          <w:numId w:val="17"/>
        </w:numPr>
        <w:spacing w:after="0" w:line="240" w:lineRule="auto"/>
      </w:pPr>
      <w:r w:rsidRPr="00E40E30">
        <w:t xml:space="preserve">There </w:t>
      </w:r>
      <w:r w:rsidRPr="00F940FE">
        <w:t xml:space="preserve">were </w:t>
      </w:r>
      <w:r w:rsidR="00E40E30" w:rsidRPr="00F940FE">
        <w:t>1,42</w:t>
      </w:r>
      <w:r w:rsidR="00640EEC" w:rsidRPr="00F940FE">
        <w:t>4</w:t>
      </w:r>
      <w:r w:rsidRPr="00F940FE">
        <w:t xml:space="preserve"> responses</w:t>
      </w:r>
      <w:r w:rsidRPr="00E40E30">
        <w:t xml:space="preserve"> to the consultation survey </w:t>
      </w:r>
    </w:p>
    <w:p w14:paraId="3E574CC6" w14:textId="498E111B" w:rsidR="0079651F" w:rsidRPr="002B7352" w:rsidRDefault="0079651F" w:rsidP="00051901">
      <w:pPr>
        <w:numPr>
          <w:ilvl w:val="0"/>
          <w:numId w:val="17"/>
        </w:numPr>
        <w:spacing w:after="0" w:line="240" w:lineRule="auto"/>
      </w:pPr>
      <w:r w:rsidRPr="002B7352">
        <w:t xml:space="preserve">The largest proportion of responses </w:t>
      </w:r>
      <w:r w:rsidR="00E40E30" w:rsidRPr="002B7352">
        <w:t xml:space="preserve">to the survey </w:t>
      </w:r>
      <w:r w:rsidR="002B7352" w:rsidRPr="002B7352">
        <w:t>came</w:t>
      </w:r>
      <w:r w:rsidRPr="002B7352">
        <w:t xml:space="preserve"> from </w:t>
      </w:r>
      <w:r w:rsidR="00F940FE" w:rsidRPr="002B7352">
        <w:t xml:space="preserve">regular visitors to the area (796), </w:t>
      </w:r>
      <w:r w:rsidRPr="002B7352">
        <w:t>followed by workers (</w:t>
      </w:r>
      <w:r w:rsidR="00F940FE" w:rsidRPr="002B7352">
        <w:t>680</w:t>
      </w:r>
      <w:r w:rsidRPr="002B7352">
        <w:t xml:space="preserve">), </w:t>
      </w:r>
      <w:r w:rsidR="00F940FE" w:rsidRPr="002B7352">
        <w:t>residents (137)</w:t>
      </w:r>
      <w:r w:rsidR="002B7352" w:rsidRPr="002B7352">
        <w:t xml:space="preserve"> and</w:t>
      </w:r>
      <w:r w:rsidR="00F940FE" w:rsidRPr="002B7352">
        <w:t xml:space="preserve"> </w:t>
      </w:r>
      <w:r w:rsidRPr="002B7352">
        <w:t>business o</w:t>
      </w:r>
      <w:r w:rsidR="009A4AF4" w:rsidRPr="002B7352">
        <w:t>wners/representatives (</w:t>
      </w:r>
      <w:r w:rsidR="00F940FE" w:rsidRPr="002B7352">
        <w:t>45)</w:t>
      </w:r>
    </w:p>
    <w:p w14:paraId="36290F6A" w14:textId="77777777" w:rsidR="0079651F" w:rsidRPr="00C22439" w:rsidRDefault="0079651F" w:rsidP="00051901">
      <w:pPr>
        <w:spacing w:after="0" w:line="240" w:lineRule="auto"/>
        <w:rPr>
          <w:highlight w:val="yellow"/>
        </w:rPr>
      </w:pPr>
    </w:p>
    <w:p w14:paraId="604113EC" w14:textId="6DAC3487" w:rsidR="0079651F" w:rsidRPr="00E40E30" w:rsidRDefault="00652460" w:rsidP="00051901">
      <w:pPr>
        <w:spacing w:after="0" w:line="240" w:lineRule="auto"/>
      </w:pPr>
      <w:r>
        <w:t>A</w:t>
      </w:r>
      <w:r w:rsidR="0079651F" w:rsidRPr="00E40E30">
        <w:t xml:space="preserve">s the council </w:t>
      </w:r>
      <w:r>
        <w:t xml:space="preserve">has </w:t>
      </w:r>
      <w:r w:rsidR="0079651F" w:rsidRPr="00E40E30">
        <w:t xml:space="preserve">received over </w:t>
      </w:r>
      <w:r w:rsidR="00E40E30" w:rsidRPr="00E40E30">
        <w:t>1,400</w:t>
      </w:r>
      <w:r w:rsidR="0079651F" w:rsidRPr="00E40E30">
        <w:t xml:space="preserve"> responses to the consultation questionnaire we are confident </w:t>
      </w:r>
      <w:r>
        <w:t xml:space="preserve">the survey has </w:t>
      </w:r>
      <w:r w:rsidR="0079651F" w:rsidRPr="00E40E30">
        <w:t>captured all the major issues which need to b</w:t>
      </w:r>
      <w:r w:rsidR="00E40E30" w:rsidRPr="00E40E30">
        <w:t xml:space="preserve">e considered. </w:t>
      </w:r>
    </w:p>
    <w:p w14:paraId="4A12C972" w14:textId="77777777" w:rsidR="0079651F" w:rsidRPr="00C22439" w:rsidRDefault="0079651F" w:rsidP="00051901">
      <w:pPr>
        <w:spacing w:after="0" w:line="240" w:lineRule="auto"/>
        <w:rPr>
          <w:b/>
          <w:highlight w:val="yellow"/>
        </w:rPr>
      </w:pPr>
    </w:p>
    <w:p w14:paraId="217206B8" w14:textId="44175F36" w:rsidR="00503610" w:rsidRDefault="00503610" w:rsidP="00051901">
      <w:pPr>
        <w:spacing w:after="0" w:line="240" w:lineRule="auto"/>
      </w:pPr>
      <w:r w:rsidRPr="00E40E30">
        <w:t>In addition, responses were also received via the following channels:</w:t>
      </w:r>
    </w:p>
    <w:p w14:paraId="4FAC67F1" w14:textId="241C73C6" w:rsidR="002B7352" w:rsidRDefault="002B7352" w:rsidP="00051901">
      <w:pPr>
        <w:spacing w:after="0" w:line="240" w:lineRule="auto"/>
      </w:pPr>
    </w:p>
    <w:p w14:paraId="63ABCF85" w14:textId="0167EFE9" w:rsidR="002B7352" w:rsidRPr="00387C9C" w:rsidRDefault="002B7352" w:rsidP="00F41755">
      <w:pPr>
        <w:pStyle w:val="ListParagraph"/>
        <w:numPr>
          <w:ilvl w:val="0"/>
          <w:numId w:val="44"/>
        </w:numPr>
        <w:spacing w:after="0" w:line="240" w:lineRule="auto"/>
      </w:pPr>
      <w:r>
        <w:t xml:space="preserve">Exhibitions: </w:t>
      </w:r>
      <w:r w:rsidRPr="00FF3553">
        <w:t>188 people attend</w:t>
      </w:r>
      <w:r w:rsidRPr="00E40E30">
        <w:t>ed the exhibitions held during the consultation period.</w:t>
      </w:r>
      <w:r w:rsidRPr="00387C9C">
        <w:t xml:space="preserve"> </w:t>
      </w:r>
    </w:p>
    <w:p w14:paraId="45C7E9B3" w14:textId="737A19BC" w:rsidR="002B7352" w:rsidRDefault="002B7352" w:rsidP="00F41755">
      <w:pPr>
        <w:pStyle w:val="ListParagraph"/>
        <w:numPr>
          <w:ilvl w:val="0"/>
          <w:numId w:val="44"/>
        </w:numPr>
        <w:spacing w:after="0" w:line="240" w:lineRule="auto"/>
      </w:pPr>
      <w:r>
        <w:t>Face to face distribution: 481 engagements</w:t>
      </w:r>
    </w:p>
    <w:p w14:paraId="566BF666" w14:textId="32AB238E" w:rsidR="002B7352" w:rsidRDefault="002B7352" w:rsidP="00F41755">
      <w:pPr>
        <w:pStyle w:val="ListParagraph"/>
        <w:numPr>
          <w:ilvl w:val="0"/>
          <w:numId w:val="44"/>
        </w:numPr>
        <w:spacing w:after="0" w:line="240" w:lineRule="auto"/>
      </w:pPr>
      <w:r>
        <w:t xml:space="preserve">Email </w:t>
      </w:r>
      <w:r w:rsidRPr="00FA447E">
        <w:t xml:space="preserve">responses: </w:t>
      </w:r>
      <w:r w:rsidR="00FA447E" w:rsidRPr="00FA447E">
        <w:t xml:space="preserve">118 </w:t>
      </w:r>
      <w:r w:rsidRPr="00FA447E">
        <w:t>emails were re</w:t>
      </w:r>
      <w:r w:rsidRPr="00E40E30">
        <w:t>ceived to the consultation inbox, from a mixture of audiences including stakeholder, organisations and businesses.</w:t>
      </w:r>
    </w:p>
    <w:p w14:paraId="6A7FC3F8" w14:textId="4CF668D8" w:rsidR="001E5817" w:rsidRDefault="001E5817" w:rsidP="00051901">
      <w:pPr>
        <w:spacing w:after="0" w:line="240" w:lineRule="auto"/>
      </w:pPr>
    </w:p>
    <w:p w14:paraId="24210CAC" w14:textId="77777777" w:rsidR="006C0FD5" w:rsidRDefault="006C0FD5" w:rsidP="00051901">
      <w:pPr>
        <w:spacing w:after="0" w:line="240" w:lineRule="auto"/>
      </w:pPr>
    </w:p>
    <w:p w14:paraId="6413BB56" w14:textId="178BAEF4" w:rsidR="00FB5475" w:rsidRDefault="001E5817" w:rsidP="001E5817">
      <w:pPr>
        <w:pStyle w:val="Heading3"/>
        <w:spacing w:before="0" w:after="0"/>
        <w:ind w:left="709"/>
      </w:pPr>
      <w:bookmarkStart w:id="36" w:name="_Toc9256561"/>
      <w:bookmarkStart w:id="37" w:name="_Toc9324112"/>
      <w:bookmarkStart w:id="38" w:name="_Toc10809838"/>
      <w:r>
        <w:t>Cyclist Responses</w:t>
      </w:r>
      <w:bookmarkEnd w:id="36"/>
      <w:bookmarkEnd w:id="37"/>
      <w:bookmarkEnd w:id="38"/>
      <w:r>
        <w:t xml:space="preserve"> </w:t>
      </w:r>
    </w:p>
    <w:p w14:paraId="4588116A" w14:textId="1BEF6029" w:rsidR="001E5817" w:rsidRDefault="00E46812" w:rsidP="00E46812">
      <w:pPr>
        <w:spacing w:after="0"/>
      </w:pPr>
      <w:r w:rsidRPr="00E46812">
        <w:t>The consultation received high interest from cyclists and cycling lobby groups. From analysing the data, there were some duplicated responses</w:t>
      </w:r>
      <w:r w:rsidR="00162465">
        <w:t xml:space="preserve"> </w:t>
      </w:r>
      <w:r w:rsidRPr="00E46812">
        <w:t xml:space="preserve">to the consultation which addressed concerns about safety for cyclists </w:t>
      </w:r>
      <w:r>
        <w:t>regarding</w:t>
      </w:r>
      <w:r w:rsidRPr="00E46812">
        <w:t xml:space="preserve"> potential conflict with pedestrians and vehicles</w:t>
      </w:r>
      <w:r>
        <w:t>, and the need for segregated cycling space</w:t>
      </w:r>
      <w:r w:rsidRPr="00E46812">
        <w:t xml:space="preserve">. </w:t>
      </w:r>
      <w:r>
        <w:t xml:space="preserve">It is clear from the analysis of open comments below that findings have been influenced by these respondents. </w:t>
      </w:r>
    </w:p>
    <w:p w14:paraId="6DF68EC9" w14:textId="77777777" w:rsidR="00EB1B10" w:rsidRPr="00C22439" w:rsidRDefault="00EB1B10" w:rsidP="00EB1B10">
      <w:pPr>
        <w:spacing w:after="0" w:line="240" w:lineRule="auto"/>
        <w:rPr>
          <w:b/>
          <w:highlight w:val="yellow"/>
        </w:rPr>
      </w:pPr>
    </w:p>
    <w:p w14:paraId="6F177D39" w14:textId="77777777" w:rsidR="00274798" w:rsidRPr="00387C9C" w:rsidRDefault="00274798" w:rsidP="006C03D1">
      <w:pPr>
        <w:pStyle w:val="Heading2"/>
        <w:rPr>
          <w:rFonts w:asciiTheme="minorHAnsi" w:hAnsiTheme="minorHAnsi"/>
        </w:rPr>
      </w:pPr>
      <w:bookmarkStart w:id="39" w:name="_Toc10809839"/>
      <w:r w:rsidRPr="00387C9C">
        <w:rPr>
          <w:rFonts w:asciiTheme="minorHAnsi" w:hAnsiTheme="minorHAnsi"/>
        </w:rPr>
        <w:t>Analysis Methodology</w:t>
      </w:r>
      <w:bookmarkEnd w:id="39"/>
    </w:p>
    <w:p w14:paraId="684877CA" w14:textId="5D9B7D7E" w:rsidR="00C7756E" w:rsidRPr="00387C9C" w:rsidRDefault="00C7756E" w:rsidP="00051901">
      <w:pPr>
        <w:spacing w:after="0" w:line="240" w:lineRule="auto"/>
        <w:rPr>
          <w:color w:val="auto"/>
        </w:rPr>
      </w:pPr>
      <w:r w:rsidRPr="00E40E30">
        <w:rPr>
          <w:color w:val="auto"/>
        </w:rPr>
        <w:t xml:space="preserve">Some of the questions in the consultation questionnaire allowed the respondent to tick multiple answers. </w:t>
      </w:r>
      <w:r w:rsidR="0087264F" w:rsidRPr="00E40E30">
        <w:rPr>
          <w:color w:val="auto"/>
        </w:rPr>
        <w:t>Therefore,</w:t>
      </w:r>
      <w:r w:rsidRPr="00E40E30">
        <w:rPr>
          <w:color w:val="auto"/>
        </w:rPr>
        <w:t xml:space="preserve"> in some of the analysis the sum of the response to a question may be higher than 100%. In other cases, the total response to a single answer quest</w:t>
      </w:r>
      <w:r w:rsidR="00426CAB" w:rsidRPr="00E40E30">
        <w:rPr>
          <w:color w:val="auto"/>
        </w:rPr>
        <w:t>ion may add up to slightly over</w:t>
      </w:r>
      <w:r w:rsidRPr="00E40E30">
        <w:rPr>
          <w:color w:val="auto"/>
        </w:rPr>
        <w:t xml:space="preserve"> 100% due to rounding of decimal points. </w:t>
      </w:r>
      <w:r w:rsidR="009A4AF4" w:rsidRPr="00E40E30">
        <w:rPr>
          <w:color w:val="auto"/>
        </w:rPr>
        <w:t>Questions are based on the total number of respondents per question, as not all respondents answered every question.</w:t>
      </w:r>
    </w:p>
    <w:p w14:paraId="3F28641D" w14:textId="77777777" w:rsidR="00C7756E" w:rsidRPr="00387C9C" w:rsidRDefault="00C7756E" w:rsidP="00051901">
      <w:pPr>
        <w:spacing w:after="0" w:line="240" w:lineRule="auto"/>
        <w:rPr>
          <w:color w:val="auto"/>
        </w:rPr>
      </w:pPr>
    </w:p>
    <w:p w14:paraId="1E485C67" w14:textId="061BE50E" w:rsidR="005314B2" w:rsidRPr="00387C9C" w:rsidRDefault="00C7756E" w:rsidP="00051901">
      <w:pPr>
        <w:pStyle w:val="CommentText"/>
        <w:spacing w:after="0"/>
        <w:rPr>
          <w:b/>
        </w:rPr>
      </w:pPr>
      <w:r w:rsidRPr="00387C9C">
        <w:rPr>
          <w:color w:val="auto"/>
          <w:sz w:val="22"/>
        </w:rPr>
        <w:t xml:space="preserve">All the </w:t>
      </w:r>
      <w:r w:rsidR="003164E7" w:rsidRPr="00387C9C">
        <w:rPr>
          <w:color w:val="auto"/>
          <w:sz w:val="22"/>
        </w:rPr>
        <w:t>open-ended</w:t>
      </w:r>
      <w:r w:rsidRPr="00387C9C">
        <w:rPr>
          <w:color w:val="auto"/>
          <w:sz w:val="22"/>
        </w:rPr>
        <w:t xml:space="preserve"> questions in the consultation questionnaire were coded into themes to allow the responses to be quantified. This encompassed reading every response to these questions and creation of a code frame.</w:t>
      </w:r>
    </w:p>
    <w:p w14:paraId="4548CE19" w14:textId="77777777" w:rsidR="00F41755" w:rsidRDefault="00F41755">
      <w:pPr>
        <w:spacing w:after="200"/>
        <w:rPr>
          <w:b/>
          <w:color w:val="073763" w:themeColor="accent1" w:themeShade="80"/>
          <w:spacing w:val="20"/>
          <w:sz w:val="32"/>
          <w:szCs w:val="32"/>
        </w:rPr>
      </w:pPr>
      <w:bookmarkStart w:id="40" w:name="_Toc433724105"/>
      <w:r>
        <w:br w:type="page"/>
      </w:r>
    </w:p>
    <w:p w14:paraId="7FDF069B" w14:textId="3E7262E5" w:rsidR="0037710C" w:rsidRPr="00387C9C" w:rsidRDefault="0023605C" w:rsidP="009E0C03">
      <w:pPr>
        <w:pStyle w:val="Heading1"/>
        <w:spacing w:before="0" w:after="0"/>
        <w:rPr>
          <w:rFonts w:asciiTheme="minorHAnsi" w:hAnsiTheme="minorHAnsi"/>
        </w:rPr>
      </w:pPr>
      <w:bookmarkStart w:id="41" w:name="_Toc10809840"/>
      <w:r w:rsidRPr="00387C9C">
        <w:rPr>
          <w:rFonts w:asciiTheme="minorHAnsi" w:hAnsiTheme="minorHAnsi"/>
        </w:rPr>
        <w:lastRenderedPageBreak/>
        <w:t>Questionnaire</w:t>
      </w:r>
      <w:r w:rsidR="00417811" w:rsidRPr="00387C9C">
        <w:rPr>
          <w:rFonts w:asciiTheme="minorHAnsi" w:hAnsiTheme="minorHAnsi"/>
        </w:rPr>
        <w:t xml:space="preserve"> R</w:t>
      </w:r>
      <w:r w:rsidR="0037710C" w:rsidRPr="00387C9C">
        <w:rPr>
          <w:rFonts w:asciiTheme="minorHAnsi" w:hAnsiTheme="minorHAnsi"/>
        </w:rPr>
        <w:t xml:space="preserve">esponse </w:t>
      </w:r>
      <w:r w:rsidR="00417811" w:rsidRPr="00387C9C">
        <w:rPr>
          <w:rFonts w:asciiTheme="minorHAnsi" w:hAnsiTheme="minorHAnsi"/>
        </w:rPr>
        <w:t>A</w:t>
      </w:r>
      <w:r w:rsidR="0037710C" w:rsidRPr="00387C9C">
        <w:rPr>
          <w:rFonts w:asciiTheme="minorHAnsi" w:hAnsiTheme="minorHAnsi"/>
        </w:rPr>
        <w:t>nalysis</w:t>
      </w:r>
      <w:bookmarkEnd w:id="40"/>
      <w:bookmarkEnd w:id="41"/>
      <w:r w:rsidR="0037710C" w:rsidRPr="00387C9C">
        <w:rPr>
          <w:rFonts w:asciiTheme="minorHAnsi" w:hAnsiTheme="minorHAnsi"/>
        </w:rPr>
        <w:t xml:space="preserve"> </w:t>
      </w:r>
    </w:p>
    <w:p w14:paraId="2A0D60B8" w14:textId="77777777" w:rsidR="009E0C03" w:rsidRPr="00387C9C" w:rsidRDefault="009E0C03" w:rsidP="009E0C03">
      <w:pPr>
        <w:spacing w:after="0"/>
      </w:pPr>
    </w:p>
    <w:p w14:paraId="743CA750" w14:textId="0183617F" w:rsidR="00B930EB" w:rsidRDefault="00B930EB" w:rsidP="00B930EB">
      <w:pPr>
        <w:spacing w:after="0" w:line="240" w:lineRule="auto"/>
      </w:pPr>
      <w:r>
        <w:t xml:space="preserve">This section details the response received to the consultation questionnaire. 1,424 responses were received via this channel. </w:t>
      </w:r>
    </w:p>
    <w:p w14:paraId="4D947F96" w14:textId="77777777" w:rsidR="00B930EB" w:rsidRDefault="00B930EB" w:rsidP="00B930EB">
      <w:pPr>
        <w:pStyle w:val="Heading2"/>
        <w:numPr>
          <w:ilvl w:val="1"/>
          <w:numId w:val="39"/>
        </w:numPr>
        <w:ind w:left="576"/>
      </w:pPr>
      <w:bookmarkStart w:id="42" w:name="_Toc5791430"/>
      <w:bookmarkStart w:id="43" w:name="_Toc10809841"/>
      <w:r>
        <w:t>Respondent Types</w:t>
      </w:r>
      <w:bookmarkEnd w:id="42"/>
      <w:bookmarkEnd w:id="43"/>
    </w:p>
    <w:p w14:paraId="02995FDB" w14:textId="77777777" w:rsidR="00B930EB" w:rsidRDefault="00B930EB" w:rsidP="00B930EB">
      <w:r>
        <w:t>Over half of those responding to the consultation questionnaire (56%) identify themselves as a regular visitor to the Strand/Aldwych area, while 48% self-identify as a worker in the area.  Ten per cent of respondents are Westminster residents, while 3% are business owner/representatives</w:t>
      </w:r>
      <w:r>
        <w:rPr>
          <w:rStyle w:val="FootnoteReference"/>
        </w:rPr>
        <w:footnoteReference w:id="4"/>
      </w:r>
      <w:r>
        <w:t xml:space="preserve">, 1% are organisation/stakeholder respondents and 1% self-identify as being from a campaign group.  </w:t>
      </w:r>
    </w:p>
    <w:p w14:paraId="50FF0569" w14:textId="77777777" w:rsidR="00B930EB" w:rsidRDefault="00B930EB" w:rsidP="00B930EB">
      <w:pPr>
        <w:spacing w:after="0" w:line="240" w:lineRule="auto"/>
        <w:jc w:val="center"/>
        <w:rPr>
          <w:b/>
          <w:i/>
          <w:sz w:val="20"/>
        </w:rPr>
      </w:pPr>
      <w:r>
        <w:rPr>
          <w:b/>
          <w:i/>
          <w:sz w:val="20"/>
        </w:rPr>
        <w:t>Q. Are you completing this questionnaire as a…?</w:t>
      </w:r>
    </w:p>
    <w:p w14:paraId="627F7778" w14:textId="71FECAF7" w:rsidR="00B930EB" w:rsidRDefault="00B930EB" w:rsidP="00B930EB">
      <w:pPr>
        <w:rPr>
          <w:sz w:val="18"/>
          <w:szCs w:val="18"/>
        </w:rPr>
      </w:pPr>
      <w:r>
        <w:rPr>
          <w:noProof/>
          <w:lang w:eastAsia="en-GB"/>
        </w:rPr>
        <w:drawing>
          <wp:inline distT="0" distB="0" distL="0" distR="0" wp14:anchorId="68DE354E" wp14:editId="5C7AE70D">
            <wp:extent cx="5486400" cy="273113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171DC5" w14:textId="77777777" w:rsidR="00B930EB" w:rsidRDefault="00B930EB" w:rsidP="00B930EB">
      <w:pPr>
        <w:rPr>
          <w:i/>
        </w:rPr>
      </w:pPr>
      <w:r>
        <w:rPr>
          <w:i/>
          <w:sz w:val="18"/>
          <w:szCs w:val="18"/>
        </w:rPr>
        <w:t>Base: all answering (1,414).</w:t>
      </w:r>
    </w:p>
    <w:p w14:paraId="44DDECFA" w14:textId="77777777" w:rsidR="00B930EB" w:rsidRDefault="00B930EB" w:rsidP="00B930EB">
      <w:pPr>
        <w:pStyle w:val="Heading2"/>
        <w:numPr>
          <w:ilvl w:val="1"/>
          <w:numId w:val="39"/>
        </w:numPr>
        <w:spacing w:before="0" w:after="0"/>
        <w:ind w:left="576"/>
        <w:rPr>
          <w:rFonts w:asciiTheme="minorHAnsi" w:hAnsiTheme="minorHAnsi"/>
        </w:rPr>
      </w:pPr>
      <w:bookmarkStart w:id="44" w:name="_Toc5791431"/>
      <w:bookmarkStart w:id="45" w:name="_Toc10809842"/>
      <w:r>
        <w:rPr>
          <w:rFonts w:asciiTheme="minorHAnsi" w:hAnsiTheme="minorHAnsi"/>
        </w:rPr>
        <w:t>Support for objectives</w:t>
      </w:r>
      <w:bookmarkEnd w:id="44"/>
      <w:bookmarkEnd w:id="45"/>
    </w:p>
    <w:p w14:paraId="710409DC" w14:textId="77777777" w:rsidR="00B930EB" w:rsidRDefault="00B930EB" w:rsidP="00B930EB">
      <w:pPr>
        <w:spacing w:after="0" w:line="240" w:lineRule="auto"/>
      </w:pPr>
      <w:r>
        <w:t>The consultation listed the six objectives for the Strand/Aldwych project, as detailed below:</w:t>
      </w:r>
    </w:p>
    <w:p w14:paraId="42FB2200" w14:textId="77777777" w:rsidR="00B930EB" w:rsidRDefault="00B930EB" w:rsidP="00B930EB">
      <w:pPr>
        <w:spacing w:after="0" w:line="240" w:lineRule="auto"/>
      </w:pPr>
    </w:p>
    <w:p w14:paraId="37543530" w14:textId="3B2B59F3" w:rsidR="00B930EB" w:rsidRDefault="00B930EB" w:rsidP="00B930EB">
      <w:pPr>
        <w:pStyle w:val="ListParagraph"/>
        <w:numPr>
          <w:ilvl w:val="0"/>
          <w:numId w:val="40"/>
        </w:numPr>
        <w:spacing w:after="0" w:line="240" w:lineRule="auto"/>
        <w:ind w:hanging="436"/>
        <w:rPr>
          <w:i/>
          <w:sz w:val="20"/>
        </w:rPr>
      </w:pPr>
      <w:r>
        <w:rPr>
          <w:i/>
          <w:sz w:val="20"/>
        </w:rPr>
        <w:t xml:space="preserve">Better movement of traffic – improved journey times and safety for many routes by removing the gyratory, having </w:t>
      </w:r>
      <w:r w:rsidR="004D1C45">
        <w:rPr>
          <w:i/>
          <w:sz w:val="20"/>
        </w:rPr>
        <w:t>two-way</w:t>
      </w:r>
      <w:r>
        <w:rPr>
          <w:i/>
          <w:sz w:val="20"/>
        </w:rPr>
        <w:t xml:space="preserve"> traffic in Aldwych and removing it from part of the Strand </w:t>
      </w:r>
    </w:p>
    <w:p w14:paraId="34894E73" w14:textId="77777777" w:rsidR="00B930EB" w:rsidRDefault="00B930EB" w:rsidP="00B930EB">
      <w:pPr>
        <w:pStyle w:val="ListParagraph"/>
        <w:numPr>
          <w:ilvl w:val="0"/>
          <w:numId w:val="40"/>
        </w:numPr>
        <w:spacing w:after="0" w:line="240" w:lineRule="auto"/>
        <w:ind w:hanging="436"/>
        <w:rPr>
          <w:i/>
          <w:sz w:val="20"/>
        </w:rPr>
      </w:pPr>
      <w:r>
        <w:rPr>
          <w:i/>
          <w:sz w:val="20"/>
        </w:rPr>
        <w:t xml:space="preserve">Improve the public realm – creating an attractive public space on the Strand and a better pedestrian experience on Aldwych </w:t>
      </w:r>
    </w:p>
    <w:p w14:paraId="12936DB8" w14:textId="77777777" w:rsidR="00B930EB" w:rsidRDefault="00B930EB" w:rsidP="00B930EB">
      <w:pPr>
        <w:pStyle w:val="ListParagraph"/>
        <w:numPr>
          <w:ilvl w:val="0"/>
          <w:numId w:val="40"/>
        </w:numPr>
        <w:spacing w:after="0" w:line="240" w:lineRule="auto"/>
        <w:ind w:hanging="436"/>
        <w:rPr>
          <w:i/>
          <w:sz w:val="20"/>
        </w:rPr>
      </w:pPr>
      <w:r>
        <w:rPr>
          <w:i/>
          <w:sz w:val="20"/>
        </w:rPr>
        <w:t xml:space="preserve">Improve links for walking and cycling – providing better connections to the surrounding area and improving safety for the 14 million people who visit each year </w:t>
      </w:r>
    </w:p>
    <w:p w14:paraId="3CE4DA73" w14:textId="77777777" w:rsidR="00B930EB" w:rsidRDefault="00B930EB" w:rsidP="00B930EB">
      <w:pPr>
        <w:pStyle w:val="ListParagraph"/>
        <w:numPr>
          <w:ilvl w:val="0"/>
          <w:numId w:val="40"/>
        </w:numPr>
        <w:spacing w:after="0" w:line="240" w:lineRule="auto"/>
        <w:ind w:hanging="436"/>
        <w:rPr>
          <w:i/>
          <w:sz w:val="20"/>
        </w:rPr>
      </w:pPr>
      <w:r>
        <w:rPr>
          <w:i/>
          <w:sz w:val="20"/>
        </w:rPr>
        <w:t xml:space="preserve">Improve air quality – addressing air quality across the whole project area, reducing traffic in some areas, mitigating the effects of traffic in other areas and working with partners to influence, lobby and explore opportunities for positive change </w:t>
      </w:r>
    </w:p>
    <w:p w14:paraId="329D46DE" w14:textId="77777777" w:rsidR="00B930EB" w:rsidRDefault="00B930EB" w:rsidP="00B930EB">
      <w:pPr>
        <w:pStyle w:val="ListParagraph"/>
        <w:numPr>
          <w:ilvl w:val="0"/>
          <w:numId w:val="40"/>
        </w:numPr>
        <w:spacing w:after="0" w:line="240" w:lineRule="auto"/>
        <w:ind w:hanging="436"/>
        <w:rPr>
          <w:i/>
          <w:sz w:val="20"/>
        </w:rPr>
      </w:pPr>
      <w:r>
        <w:rPr>
          <w:i/>
          <w:sz w:val="20"/>
        </w:rPr>
        <w:t xml:space="preserve">Support culture, education and innovation – creating opportunities to showcase the area’s wealth of cultural and educational talent and encouraging opportunities for collaboration </w:t>
      </w:r>
    </w:p>
    <w:p w14:paraId="56B48B5D" w14:textId="77777777" w:rsidR="00B930EB" w:rsidRDefault="00B930EB" w:rsidP="00B930EB">
      <w:pPr>
        <w:pStyle w:val="ListParagraph"/>
        <w:numPr>
          <w:ilvl w:val="0"/>
          <w:numId w:val="40"/>
        </w:numPr>
        <w:spacing w:after="0" w:line="240" w:lineRule="auto"/>
        <w:ind w:hanging="436"/>
        <w:rPr>
          <w:i/>
          <w:sz w:val="20"/>
        </w:rPr>
      </w:pPr>
      <w:r>
        <w:rPr>
          <w:i/>
          <w:sz w:val="20"/>
        </w:rPr>
        <w:t xml:space="preserve">Support the area’s economy – enhancing its vibrancy, productivity and creativity by celebrating its unique character </w:t>
      </w:r>
    </w:p>
    <w:p w14:paraId="0171EFAA" w14:textId="77777777" w:rsidR="00B930EB" w:rsidRDefault="00B930EB" w:rsidP="00B930EB">
      <w:pPr>
        <w:spacing w:after="0" w:line="240" w:lineRule="auto"/>
      </w:pPr>
      <w:r>
        <w:lastRenderedPageBreak/>
        <w:t xml:space="preserve">Over seven in ten consultation respondents (73%) are in support of the objectives (with 55% expressing strong support), while around a fifth (22%) oppose the objectives (16% strongly oppose). </w:t>
      </w:r>
    </w:p>
    <w:p w14:paraId="0B03EF01" w14:textId="77777777" w:rsidR="00B930EB" w:rsidRDefault="00B930EB" w:rsidP="00B930EB">
      <w:pPr>
        <w:spacing w:after="0" w:line="240" w:lineRule="auto"/>
      </w:pPr>
    </w:p>
    <w:p w14:paraId="30F4AD37" w14:textId="77777777" w:rsidR="00B930EB" w:rsidRDefault="00B930EB" w:rsidP="00B930EB">
      <w:pPr>
        <w:spacing w:after="0" w:line="240" w:lineRule="auto"/>
        <w:jc w:val="center"/>
        <w:rPr>
          <w:b/>
          <w:i/>
          <w:sz w:val="20"/>
        </w:rPr>
      </w:pPr>
      <w:r>
        <w:rPr>
          <w:b/>
          <w:i/>
          <w:sz w:val="20"/>
        </w:rPr>
        <w:t>Q. To what extent do you support the objectives for this project?</w:t>
      </w:r>
    </w:p>
    <w:p w14:paraId="35A5F0A2" w14:textId="77777777" w:rsidR="00B930EB" w:rsidRDefault="00B930EB" w:rsidP="00B930EB">
      <w:pPr>
        <w:spacing w:after="0" w:line="240" w:lineRule="auto"/>
      </w:pPr>
    </w:p>
    <w:p w14:paraId="3A0D4A49" w14:textId="06F51422" w:rsidR="00B930EB" w:rsidRDefault="00B930EB" w:rsidP="00B930EB">
      <w:pPr>
        <w:spacing w:after="0" w:line="240" w:lineRule="auto"/>
      </w:pPr>
      <w:r>
        <w:rPr>
          <w:noProof/>
          <w:lang w:eastAsia="en-GB"/>
        </w:rPr>
        <w:drawing>
          <wp:inline distT="0" distB="0" distL="0" distR="0" wp14:anchorId="2FAFCF86" wp14:editId="379C6C57">
            <wp:extent cx="5486400" cy="2588895"/>
            <wp:effectExtent l="0" t="0" r="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E7A2FE" w14:textId="77777777" w:rsidR="00B930EB" w:rsidRDefault="00B930EB" w:rsidP="00B930EB">
      <w:pPr>
        <w:rPr>
          <w:i/>
        </w:rPr>
      </w:pPr>
      <w:r>
        <w:rPr>
          <w:i/>
          <w:sz w:val="18"/>
          <w:szCs w:val="18"/>
        </w:rPr>
        <w:t>Base: all respondents (1,424).</w:t>
      </w:r>
    </w:p>
    <w:p w14:paraId="1364C743" w14:textId="77777777" w:rsidR="00B930EB" w:rsidRDefault="00B930EB" w:rsidP="00B930EB">
      <w:pPr>
        <w:spacing w:after="0" w:line="240" w:lineRule="auto"/>
        <w:rPr>
          <w:b/>
        </w:rPr>
      </w:pPr>
      <w:r>
        <w:rPr>
          <w:b/>
        </w:rPr>
        <w:t>Analysis by respondent type</w:t>
      </w:r>
    </w:p>
    <w:p w14:paraId="1C3D18C7" w14:textId="77777777" w:rsidR="00B930EB" w:rsidRDefault="00B930EB" w:rsidP="00B930EB">
      <w:pPr>
        <w:spacing w:after="0" w:line="240" w:lineRule="auto"/>
      </w:pPr>
    </w:p>
    <w:p w14:paraId="6EEC500C" w14:textId="77777777" w:rsidR="00B930EB" w:rsidRDefault="00B930EB" w:rsidP="00B930EB">
      <w:r>
        <w:t>Levels of overall support and opposition for the objectives are similar across different respondent groups, with the exception of business respondents. Sixty per cent of business respondents support the objectives, while 36% are in opposition; indeed, levels of opposition in this group are significantly higher than those among residents (20%) and visitors (21%).</w:t>
      </w:r>
    </w:p>
    <w:p w14:paraId="7AC7E0AE" w14:textId="74F29727" w:rsidR="00B930EB" w:rsidRDefault="00B930EB" w:rsidP="00B930EB">
      <w:pPr>
        <w:spacing w:after="0" w:line="240" w:lineRule="auto"/>
        <w:jc w:val="center"/>
        <w:rPr>
          <w:b/>
          <w:i/>
          <w:sz w:val="20"/>
        </w:rPr>
      </w:pPr>
      <w:r>
        <w:rPr>
          <w:b/>
          <w:i/>
          <w:sz w:val="20"/>
        </w:rPr>
        <w:t>Q. To what extent do you support the objectives for this project?</w:t>
      </w:r>
    </w:p>
    <w:p w14:paraId="199D9EFE" w14:textId="77777777" w:rsidR="006A351F" w:rsidRDefault="006A351F" w:rsidP="00B930EB">
      <w:pPr>
        <w:spacing w:after="0" w:line="240" w:lineRule="auto"/>
        <w:jc w:val="center"/>
        <w:rPr>
          <w:b/>
          <w:i/>
          <w:sz w:val="20"/>
        </w:rPr>
      </w:pP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3"/>
        <w:gridCol w:w="1322"/>
        <w:gridCol w:w="1322"/>
        <w:gridCol w:w="1323"/>
        <w:gridCol w:w="1322"/>
        <w:gridCol w:w="1323"/>
      </w:tblGrid>
      <w:tr w:rsidR="00B930EB" w14:paraId="3E9A2019" w14:textId="77777777" w:rsidTr="00B930EB">
        <w:trPr>
          <w:trHeight w:val="621"/>
        </w:trPr>
        <w:tc>
          <w:tcPr>
            <w:tcW w:w="2312" w:type="dxa"/>
            <w:tcBorders>
              <w:top w:val="single" w:sz="4" w:space="0" w:color="auto"/>
              <w:left w:val="single" w:sz="4" w:space="0" w:color="auto"/>
              <w:bottom w:val="single" w:sz="4" w:space="0" w:color="auto"/>
              <w:right w:val="single" w:sz="4" w:space="0" w:color="auto"/>
            </w:tcBorders>
            <w:noWrap/>
            <w:vAlign w:val="bottom"/>
            <w:hideMark/>
          </w:tcPr>
          <w:p w14:paraId="61036B05" w14:textId="77777777" w:rsidR="00B930EB" w:rsidRDefault="00B930EB">
            <w:pPr>
              <w:rPr>
                <w:b/>
                <w:i/>
                <w:sz w:val="20"/>
              </w:rPr>
            </w:pPr>
          </w:p>
        </w:tc>
        <w:tc>
          <w:tcPr>
            <w:tcW w:w="1322" w:type="dxa"/>
            <w:tcBorders>
              <w:top w:val="single" w:sz="4" w:space="0" w:color="auto"/>
              <w:left w:val="single" w:sz="4" w:space="0" w:color="auto"/>
              <w:bottom w:val="single" w:sz="4" w:space="0" w:color="auto"/>
              <w:right w:val="single" w:sz="4" w:space="0" w:color="auto"/>
            </w:tcBorders>
            <w:vAlign w:val="center"/>
            <w:hideMark/>
          </w:tcPr>
          <w:p w14:paraId="5B2D89BD"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Total</w:t>
            </w:r>
          </w:p>
        </w:tc>
        <w:tc>
          <w:tcPr>
            <w:tcW w:w="1322" w:type="dxa"/>
            <w:tcBorders>
              <w:top w:val="single" w:sz="4" w:space="0" w:color="auto"/>
              <w:left w:val="single" w:sz="4" w:space="0" w:color="auto"/>
              <w:bottom w:val="single" w:sz="4" w:space="0" w:color="auto"/>
              <w:right w:val="single" w:sz="4" w:space="0" w:color="auto"/>
            </w:tcBorders>
            <w:vAlign w:val="center"/>
            <w:hideMark/>
          </w:tcPr>
          <w:p w14:paraId="7D09F93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Resident</w:t>
            </w:r>
          </w:p>
        </w:tc>
        <w:tc>
          <w:tcPr>
            <w:tcW w:w="1323" w:type="dxa"/>
            <w:tcBorders>
              <w:top w:val="single" w:sz="4" w:space="0" w:color="auto"/>
              <w:left w:val="single" w:sz="4" w:space="0" w:color="auto"/>
              <w:bottom w:val="single" w:sz="4" w:space="0" w:color="auto"/>
              <w:right w:val="single" w:sz="4" w:space="0" w:color="auto"/>
            </w:tcBorders>
            <w:vAlign w:val="center"/>
            <w:hideMark/>
          </w:tcPr>
          <w:p w14:paraId="02AA9FD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Worker</w:t>
            </w:r>
          </w:p>
        </w:tc>
        <w:tc>
          <w:tcPr>
            <w:tcW w:w="1322" w:type="dxa"/>
            <w:tcBorders>
              <w:top w:val="single" w:sz="4" w:space="0" w:color="auto"/>
              <w:left w:val="single" w:sz="4" w:space="0" w:color="auto"/>
              <w:bottom w:val="single" w:sz="4" w:space="0" w:color="auto"/>
              <w:right w:val="single" w:sz="4" w:space="0" w:color="auto"/>
            </w:tcBorders>
            <w:vAlign w:val="center"/>
            <w:hideMark/>
          </w:tcPr>
          <w:p w14:paraId="66C3452F"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Visitor</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C4217D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Business</w:t>
            </w:r>
          </w:p>
        </w:tc>
      </w:tr>
      <w:tr w:rsidR="00B930EB" w14:paraId="15B65EB6"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vAlign w:val="center"/>
            <w:hideMark/>
          </w:tcPr>
          <w:p w14:paraId="39CE3C85" w14:textId="77777777" w:rsidR="00B930EB" w:rsidRDefault="00B930EB">
            <w:pPr>
              <w:spacing w:after="0" w:line="240" w:lineRule="auto"/>
              <w:rPr>
                <w:rFonts w:eastAsia="Times New Roman" w:cs="Arial"/>
                <w:i/>
                <w:iCs/>
                <w:color w:val="000000"/>
                <w:sz w:val="18"/>
                <w:szCs w:val="18"/>
                <w:lang w:val="en-US" w:eastAsia="en-GB"/>
              </w:rPr>
            </w:pPr>
            <w:r>
              <w:rPr>
                <w:rFonts w:eastAsia="Times New Roman" w:cs="Arial"/>
                <w:i/>
                <w:iCs/>
                <w:color w:val="000000"/>
                <w:sz w:val="18"/>
                <w:szCs w:val="18"/>
                <w:lang w:val="en-US" w:eastAsia="en-GB"/>
              </w:rPr>
              <w:t>No. of responses</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7F48133" w14:textId="77777777" w:rsidR="00B930EB" w:rsidRDefault="00B930EB">
            <w:pPr>
              <w:spacing w:after="0" w:line="240" w:lineRule="auto"/>
              <w:jc w:val="center"/>
              <w:rPr>
                <w:rFonts w:eastAsia="Times New Roman" w:cs="Arial"/>
                <w:b/>
                <w:bCs/>
                <w:i/>
                <w:iCs/>
                <w:color w:val="000000"/>
                <w:sz w:val="18"/>
                <w:szCs w:val="18"/>
                <w:lang w:val="en-US" w:eastAsia="en-GB"/>
              </w:rPr>
            </w:pPr>
            <w:r>
              <w:rPr>
                <w:rFonts w:eastAsia="Times New Roman" w:cs="Arial"/>
                <w:b/>
                <w:bCs/>
                <w:i/>
                <w:iCs/>
                <w:color w:val="000000"/>
                <w:sz w:val="18"/>
                <w:szCs w:val="18"/>
                <w:lang w:val="en-US" w:eastAsia="en-GB"/>
              </w:rPr>
              <w:t>1,424</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A0D54EC"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137</w:t>
            </w:r>
          </w:p>
        </w:tc>
        <w:tc>
          <w:tcPr>
            <w:tcW w:w="1323" w:type="dxa"/>
            <w:tcBorders>
              <w:top w:val="single" w:sz="4" w:space="0" w:color="auto"/>
              <w:left w:val="single" w:sz="4" w:space="0" w:color="auto"/>
              <w:bottom w:val="single" w:sz="4" w:space="0" w:color="auto"/>
              <w:right w:val="single" w:sz="4" w:space="0" w:color="auto"/>
            </w:tcBorders>
            <w:vAlign w:val="center"/>
            <w:hideMark/>
          </w:tcPr>
          <w:p w14:paraId="2C7FC1F2"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680</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C401D15"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796</w:t>
            </w:r>
          </w:p>
        </w:tc>
        <w:tc>
          <w:tcPr>
            <w:tcW w:w="1323" w:type="dxa"/>
            <w:tcBorders>
              <w:top w:val="single" w:sz="4" w:space="0" w:color="auto"/>
              <w:left w:val="single" w:sz="4" w:space="0" w:color="auto"/>
              <w:bottom w:val="single" w:sz="4" w:space="0" w:color="auto"/>
              <w:right w:val="single" w:sz="4" w:space="0" w:color="auto"/>
            </w:tcBorders>
            <w:hideMark/>
          </w:tcPr>
          <w:p w14:paraId="02A88301"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**45</w:t>
            </w:r>
          </w:p>
        </w:tc>
      </w:tr>
      <w:tr w:rsidR="00B930EB" w14:paraId="270A8CEE"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hideMark/>
          </w:tcPr>
          <w:p w14:paraId="105C1914"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bCs/>
                <w:color w:val="000000"/>
                <w:sz w:val="18"/>
                <w:szCs w:val="18"/>
                <w:lang w:val="en-US" w:eastAsia="en-GB"/>
              </w:rPr>
              <w:t>Strongly support</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83ADE25"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55%</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5690F0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58%</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A72545C"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60%</w:t>
            </w:r>
          </w:p>
        </w:tc>
        <w:tc>
          <w:tcPr>
            <w:tcW w:w="1322" w:type="dxa"/>
            <w:tcBorders>
              <w:top w:val="single" w:sz="4" w:space="0" w:color="auto"/>
              <w:left w:val="single" w:sz="4" w:space="0" w:color="auto"/>
              <w:bottom w:val="single" w:sz="4" w:space="0" w:color="auto"/>
              <w:right w:val="single" w:sz="4" w:space="0" w:color="auto"/>
            </w:tcBorders>
            <w:vAlign w:val="center"/>
            <w:hideMark/>
          </w:tcPr>
          <w:p w14:paraId="3F1B3EF0"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50%</w:t>
            </w:r>
          </w:p>
        </w:tc>
        <w:tc>
          <w:tcPr>
            <w:tcW w:w="1323" w:type="dxa"/>
            <w:tcBorders>
              <w:top w:val="single" w:sz="4" w:space="0" w:color="auto"/>
              <w:left w:val="single" w:sz="4" w:space="0" w:color="auto"/>
              <w:bottom w:val="single" w:sz="4" w:space="0" w:color="auto"/>
              <w:right w:val="single" w:sz="4" w:space="0" w:color="auto"/>
            </w:tcBorders>
            <w:hideMark/>
          </w:tcPr>
          <w:p w14:paraId="134A5E26"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47%</w:t>
            </w:r>
          </w:p>
        </w:tc>
      </w:tr>
      <w:tr w:rsidR="00B930EB" w14:paraId="6E21AEB1"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hideMark/>
          </w:tcPr>
          <w:p w14:paraId="5ACD57FB"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Tend to support</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12B52A01"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18%</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B19187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15%</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1CCC7E9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13%</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6C21869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23%</w:t>
            </w:r>
          </w:p>
        </w:tc>
        <w:tc>
          <w:tcPr>
            <w:tcW w:w="1323" w:type="dxa"/>
            <w:tcBorders>
              <w:top w:val="single" w:sz="4" w:space="0" w:color="auto"/>
              <w:left w:val="single" w:sz="4" w:space="0" w:color="auto"/>
              <w:bottom w:val="single" w:sz="4" w:space="0" w:color="auto"/>
              <w:right w:val="single" w:sz="4" w:space="0" w:color="auto"/>
            </w:tcBorders>
            <w:hideMark/>
          </w:tcPr>
          <w:p w14:paraId="5D35A5AC"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13%</w:t>
            </w:r>
          </w:p>
        </w:tc>
      </w:tr>
      <w:tr w:rsidR="00B930EB" w14:paraId="28B6102F"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hideMark/>
          </w:tcPr>
          <w:p w14:paraId="1D37BC22"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Neither support nor oppose</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7E391354"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4%</w:t>
            </w:r>
          </w:p>
        </w:tc>
        <w:tc>
          <w:tcPr>
            <w:tcW w:w="1322" w:type="dxa"/>
            <w:tcBorders>
              <w:top w:val="single" w:sz="4" w:space="0" w:color="auto"/>
              <w:left w:val="single" w:sz="4" w:space="0" w:color="auto"/>
              <w:bottom w:val="single" w:sz="4" w:space="0" w:color="auto"/>
              <w:right w:val="single" w:sz="4" w:space="0" w:color="auto"/>
            </w:tcBorders>
            <w:vAlign w:val="center"/>
            <w:hideMark/>
          </w:tcPr>
          <w:p w14:paraId="6EA7797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29EAF50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35C7466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c>
          <w:tcPr>
            <w:tcW w:w="1323" w:type="dxa"/>
            <w:tcBorders>
              <w:top w:val="single" w:sz="4" w:space="0" w:color="auto"/>
              <w:left w:val="single" w:sz="4" w:space="0" w:color="auto"/>
              <w:bottom w:val="single" w:sz="4" w:space="0" w:color="auto"/>
              <w:right w:val="single" w:sz="4" w:space="0" w:color="auto"/>
            </w:tcBorders>
            <w:vAlign w:val="center"/>
            <w:hideMark/>
          </w:tcPr>
          <w:p w14:paraId="38E4484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r>
      <w:tr w:rsidR="00B930EB" w14:paraId="5636D55E"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hideMark/>
          </w:tcPr>
          <w:p w14:paraId="6B97919F"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Tend to oppose</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30BA6398"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6%</w:t>
            </w:r>
          </w:p>
        </w:tc>
        <w:tc>
          <w:tcPr>
            <w:tcW w:w="1322" w:type="dxa"/>
            <w:tcBorders>
              <w:top w:val="single" w:sz="4" w:space="0" w:color="auto"/>
              <w:left w:val="single" w:sz="4" w:space="0" w:color="auto"/>
              <w:bottom w:val="single" w:sz="4" w:space="0" w:color="auto"/>
              <w:right w:val="single" w:sz="4" w:space="0" w:color="auto"/>
            </w:tcBorders>
            <w:vAlign w:val="center"/>
            <w:hideMark/>
          </w:tcPr>
          <w:p w14:paraId="798B882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78F3E48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3F9352F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7%</w:t>
            </w:r>
          </w:p>
        </w:tc>
        <w:tc>
          <w:tcPr>
            <w:tcW w:w="1323" w:type="dxa"/>
            <w:tcBorders>
              <w:top w:val="single" w:sz="4" w:space="0" w:color="auto"/>
              <w:left w:val="single" w:sz="4" w:space="0" w:color="auto"/>
              <w:bottom w:val="single" w:sz="4" w:space="0" w:color="auto"/>
              <w:right w:val="single" w:sz="4" w:space="0" w:color="auto"/>
            </w:tcBorders>
            <w:hideMark/>
          </w:tcPr>
          <w:p w14:paraId="11E340B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9%</w:t>
            </w:r>
          </w:p>
        </w:tc>
      </w:tr>
      <w:tr w:rsidR="00B930EB" w14:paraId="60762201"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hideMark/>
          </w:tcPr>
          <w:p w14:paraId="10A46106"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Strongly oppose</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0D2AEFE9"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16%</w:t>
            </w:r>
          </w:p>
        </w:tc>
        <w:tc>
          <w:tcPr>
            <w:tcW w:w="1322" w:type="dxa"/>
            <w:tcBorders>
              <w:top w:val="single" w:sz="4" w:space="0" w:color="auto"/>
              <w:left w:val="single" w:sz="4" w:space="0" w:color="auto"/>
              <w:bottom w:val="single" w:sz="4" w:space="0" w:color="auto"/>
              <w:right w:val="single" w:sz="4" w:space="0" w:color="auto"/>
            </w:tcBorders>
            <w:vAlign w:val="center"/>
            <w:hideMark/>
          </w:tcPr>
          <w:p w14:paraId="4342711F"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17%</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66FA83E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18%</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33A4413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14%</w:t>
            </w:r>
          </w:p>
        </w:tc>
        <w:tc>
          <w:tcPr>
            <w:tcW w:w="1323" w:type="dxa"/>
            <w:tcBorders>
              <w:top w:val="single" w:sz="4" w:space="0" w:color="auto"/>
              <w:left w:val="single" w:sz="4" w:space="0" w:color="auto"/>
              <w:bottom w:val="single" w:sz="4" w:space="0" w:color="auto"/>
              <w:right w:val="single" w:sz="4" w:space="0" w:color="auto"/>
            </w:tcBorders>
            <w:hideMark/>
          </w:tcPr>
          <w:p w14:paraId="3F66A93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27%</w:t>
            </w:r>
          </w:p>
        </w:tc>
      </w:tr>
      <w:tr w:rsidR="00B930EB" w14:paraId="00F689D6"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hideMark/>
          </w:tcPr>
          <w:p w14:paraId="2F0372B5"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Don’t know</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32544446"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2%</w:t>
            </w:r>
          </w:p>
        </w:tc>
        <w:tc>
          <w:tcPr>
            <w:tcW w:w="1322" w:type="dxa"/>
            <w:tcBorders>
              <w:top w:val="single" w:sz="4" w:space="0" w:color="auto"/>
              <w:left w:val="single" w:sz="4" w:space="0" w:color="auto"/>
              <w:bottom w:val="single" w:sz="4" w:space="0" w:color="auto"/>
              <w:right w:val="single" w:sz="4" w:space="0" w:color="auto"/>
            </w:tcBorders>
            <w:vAlign w:val="center"/>
            <w:hideMark/>
          </w:tcPr>
          <w:p w14:paraId="65CC05F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5F0D10E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322" w:type="dxa"/>
            <w:tcBorders>
              <w:top w:val="single" w:sz="4" w:space="0" w:color="auto"/>
              <w:left w:val="single" w:sz="4" w:space="0" w:color="auto"/>
              <w:bottom w:val="single" w:sz="4" w:space="0" w:color="auto"/>
              <w:right w:val="single" w:sz="4" w:space="0" w:color="auto"/>
            </w:tcBorders>
            <w:noWrap/>
            <w:vAlign w:val="center"/>
            <w:hideMark/>
          </w:tcPr>
          <w:p w14:paraId="134EF8D1"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323" w:type="dxa"/>
            <w:tcBorders>
              <w:top w:val="single" w:sz="4" w:space="0" w:color="auto"/>
              <w:left w:val="single" w:sz="4" w:space="0" w:color="auto"/>
              <w:bottom w:val="single" w:sz="4" w:space="0" w:color="auto"/>
              <w:right w:val="single" w:sz="4" w:space="0" w:color="auto"/>
            </w:tcBorders>
            <w:hideMark/>
          </w:tcPr>
          <w:p w14:paraId="57AC1D8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r>
      <w:tr w:rsidR="00B930EB" w14:paraId="261218F1"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128188"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NET: support</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FFE705"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73%</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E7B0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bCs/>
                <w:color w:val="000000"/>
                <w:sz w:val="18"/>
                <w:szCs w:val="18"/>
                <w:lang w:val="en-US" w:eastAsia="en-GB"/>
              </w:rPr>
              <w:t>73%</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D29353"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bCs/>
                <w:color w:val="000000"/>
                <w:sz w:val="18"/>
                <w:szCs w:val="18"/>
                <w:lang w:val="en-US" w:eastAsia="en-GB"/>
              </w:rPr>
              <w:t>73%</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6A95D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74%</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2D0D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60%</w:t>
            </w:r>
          </w:p>
        </w:tc>
      </w:tr>
      <w:tr w:rsidR="00B930EB" w14:paraId="51545E43" w14:textId="77777777" w:rsidTr="00B930EB">
        <w:trPr>
          <w:trHeight w:val="300"/>
        </w:trPr>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538F10"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NET: oppose</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A408CD"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22%</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29A9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20%</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209906"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24%</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9B47AF"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21%</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9C98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36%</w:t>
            </w:r>
          </w:p>
        </w:tc>
      </w:tr>
    </w:tbl>
    <w:p w14:paraId="2CB1089B" w14:textId="77777777" w:rsidR="00B930EB" w:rsidRDefault="00B930EB" w:rsidP="00B930EB">
      <w:pPr>
        <w:spacing w:after="0" w:line="240" w:lineRule="auto"/>
        <w:rPr>
          <w:sz w:val="20"/>
        </w:rPr>
      </w:pPr>
      <w:r>
        <w:rPr>
          <w:sz w:val="20"/>
        </w:rPr>
        <w:t>** denotes very small sample size (&lt;50 responses)</w:t>
      </w:r>
    </w:p>
    <w:p w14:paraId="1EA3FB1A" w14:textId="77777777" w:rsidR="00B930EB" w:rsidRDefault="00B930EB" w:rsidP="00B930EB">
      <w:pPr>
        <w:spacing w:after="0" w:line="240" w:lineRule="auto"/>
        <w:rPr>
          <w:b/>
          <w:sz w:val="20"/>
        </w:rPr>
      </w:pPr>
    </w:p>
    <w:p w14:paraId="13E4D14A" w14:textId="77777777" w:rsidR="00B930EB" w:rsidRDefault="00B930EB" w:rsidP="00B930EB">
      <w:r>
        <w:t xml:space="preserve">Respondents were asked if they would like to make any further comments about their support or opposition of the objectives and 50% chose to comment. The most common topics raised in support </w:t>
      </w:r>
      <w:r>
        <w:lastRenderedPageBreak/>
        <w:t>centre on improvements to air quality (16%), support for going further/doing more for cyclists (14%), and improvements for pedestrians (12%). The most common issues raised in opposition to the objectives concern traffic, especially increasing congestion elsewhere (27%), cyclist safety (14%) and air pollution/quality (12%).</w:t>
      </w:r>
    </w:p>
    <w:p w14:paraId="4C3DCA3D" w14:textId="4EE9386F" w:rsidR="00B930EB" w:rsidRDefault="00B930EB" w:rsidP="006A351F">
      <w:pPr>
        <w:spacing w:after="0" w:line="240" w:lineRule="auto"/>
        <w:jc w:val="center"/>
        <w:rPr>
          <w:b/>
          <w:i/>
          <w:sz w:val="20"/>
        </w:rPr>
      </w:pPr>
      <w:r>
        <w:rPr>
          <w:b/>
          <w:i/>
          <w:sz w:val="20"/>
        </w:rPr>
        <w:t>Q. If you wish to comment on your answer, please do so here.</w:t>
      </w:r>
    </w:p>
    <w:p w14:paraId="6426E312" w14:textId="77777777" w:rsidR="006A351F" w:rsidRDefault="006A351F" w:rsidP="000D3C97">
      <w:pPr>
        <w:spacing w:after="0" w:line="240" w:lineRule="auto"/>
        <w:rPr>
          <w:b/>
          <w: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1215"/>
        <w:gridCol w:w="3140"/>
        <w:gridCol w:w="1205"/>
      </w:tblGrid>
      <w:tr w:rsidR="00B930EB" w14:paraId="749E8B7D" w14:textId="77777777" w:rsidTr="00B930EB">
        <w:trPr>
          <w:trHeight w:val="621"/>
        </w:trPr>
        <w:tc>
          <w:tcPr>
            <w:tcW w:w="1917" w:type="pct"/>
            <w:tcBorders>
              <w:top w:val="single" w:sz="4" w:space="0" w:color="auto"/>
              <w:left w:val="single" w:sz="4" w:space="0" w:color="auto"/>
              <w:bottom w:val="single" w:sz="4" w:space="0" w:color="auto"/>
              <w:right w:val="single" w:sz="4" w:space="0" w:color="auto"/>
            </w:tcBorders>
            <w:noWrap/>
            <w:vAlign w:val="center"/>
            <w:hideMark/>
          </w:tcPr>
          <w:p w14:paraId="79847580" w14:textId="77777777" w:rsidR="00B930EB" w:rsidRDefault="00B930EB">
            <w:pPr>
              <w:spacing w:after="0" w:line="240" w:lineRule="auto"/>
              <w:rPr>
                <w:rFonts w:eastAsia="Times New Roman" w:cs="Arial"/>
                <w:b/>
                <w:bCs/>
                <w:color w:val="000000"/>
                <w:sz w:val="18"/>
                <w:szCs w:val="18"/>
                <w:lang w:val="en-US" w:eastAsia="en-GB"/>
              </w:rPr>
            </w:pPr>
            <w:r>
              <w:rPr>
                <w:rFonts w:eastAsia="Times New Roman" w:cs="Arial"/>
                <w:b/>
                <w:bCs/>
                <w:color w:val="000000"/>
                <w:sz w:val="18"/>
                <w:szCs w:val="18"/>
                <w:lang w:val="en-US" w:eastAsia="en-GB"/>
              </w:rPr>
              <w:t>Themes of support</w:t>
            </w:r>
          </w:p>
        </w:tc>
        <w:tc>
          <w:tcPr>
            <w:tcW w:w="674" w:type="pct"/>
            <w:tcBorders>
              <w:top w:val="single" w:sz="4" w:space="0" w:color="auto"/>
              <w:left w:val="single" w:sz="4" w:space="0" w:color="auto"/>
              <w:bottom w:val="single" w:sz="4" w:space="0" w:color="auto"/>
              <w:right w:val="single" w:sz="4" w:space="0" w:color="auto"/>
            </w:tcBorders>
            <w:vAlign w:val="center"/>
            <w:hideMark/>
          </w:tcPr>
          <w:p w14:paraId="699CAC8E"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w:t>
            </w:r>
          </w:p>
        </w:tc>
        <w:tc>
          <w:tcPr>
            <w:tcW w:w="1741" w:type="pct"/>
            <w:tcBorders>
              <w:top w:val="single" w:sz="4" w:space="0" w:color="auto"/>
              <w:left w:val="single" w:sz="4" w:space="0" w:color="auto"/>
              <w:bottom w:val="single" w:sz="4" w:space="0" w:color="auto"/>
              <w:right w:val="single" w:sz="4" w:space="0" w:color="auto"/>
            </w:tcBorders>
            <w:vAlign w:val="center"/>
            <w:hideMark/>
          </w:tcPr>
          <w:p w14:paraId="3A94A392" w14:textId="77777777" w:rsidR="00B930EB" w:rsidRDefault="00B930EB">
            <w:pPr>
              <w:spacing w:after="0" w:line="240" w:lineRule="auto"/>
              <w:rPr>
                <w:rFonts w:eastAsia="Times New Roman" w:cs="Arial"/>
                <w:b/>
                <w:bCs/>
                <w:color w:val="000000"/>
                <w:sz w:val="18"/>
                <w:szCs w:val="18"/>
                <w:lang w:val="en-US" w:eastAsia="en-GB"/>
              </w:rPr>
            </w:pPr>
            <w:r>
              <w:rPr>
                <w:rFonts w:eastAsia="Times New Roman" w:cs="Arial"/>
                <w:b/>
                <w:bCs/>
                <w:color w:val="000000"/>
                <w:sz w:val="18"/>
                <w:szCs w:val="18"/>
                <w:lang w:val="en-US" w:eastAsia="en-GB"/>
              </w:rPr>
              <w:t>Themes of concern</w:t>
            </w:r>
          </w:p>
        </w:tc>
        <w:tc>
          <w:tcPr>
            <w:tcW w:w="668" w:type="pct"/>
            <w:tcBorders>
              <w:top w:val="single" w:sz="4" w:space="0" w:color="auto"/>
              <w:left w:val="single" w:sz="4" w:space="0" w:color="auto"/>
              <w:bottom w:val="single" w:sz="4" w:space="0" w:color="auto"/>
              <w:right w:val="single" w:sz="4" w:space="0" w:color="auto"/>
            </w:tcBorders>
            <w:vAlign w:val="center"/>
            <w:hideMark/>
          </w:tcPr>
          <w:p w14:paraId="7353E5A9"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w:t>
            </w:r>
          </w:p>
        </w:tc>
      </w:tr>
      <w:tr w:rsidR="00B930EB" w14:paraId="46E2F1B2"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vAlign w:val="center"/>
            <w:hideMark/>
          </w:tcPr>
          <w:p w14:paraId="015A276F" w14:textId="77777777" w:rsidR="00B930EB" w:rsidRDefault="00B930EB">
            <w:pPr>
              <w:spacing w:after="0" w:line="240" w:lineRule="auto"/>
              <w:rPr>
                <w:rFonts w:eastAsia="Times New Roman" w:cs="Arial"/>
                <w:i/>
                <w:iCs/>
                <w:color w:val="000000"/>
                <w:sz w:val="18"/>
                <w:szCs w:val="18"/>
                <w:lang w:val="en-US" w:eastAsia="en-GB"/>
              </w:rPr>
            </w:pPr>
            <w:r>
              <w:rPr>
                <w:rFonts w:eastAsia="Times New Roman" w:cs="Arial"/>
                <w:i/>
                <w:iCs/>
                <w:color w:val="000000"/>
                <w:sz w:val="18"/>
                <w:szCs w:val="18"/>
                <w:lang w:val="en-US" w:eastAsia="en-GB"/>
              </w:rPr>
              <w:t>No. of responses</w:t>
            </w:r>
          </w:p>
        </w:tc>
        <w:tc>
          <w:tcPr>
            <w:tcW w:w="674" w:type="pct"/>
            <w:tcBorders>
              <w:top w:val="single" w:sz="4" w:space="0" w:color="auto"/>
              <w:left w:val="single" w:sz="4" w:space="0" w:color="auto"/>
              <w:bottom w:val="single" w:sz="4" w:space="0" w:color="auto"/>
              <w:right w:val="single" w:sz="4" w:space="0" w:color="auto"/>
            </w:tcBorders>
            <w:vAlign w:val="center"/>
            <w:hideMark/>
          </w:tcPr>
          <w:p w14:paraId="7AA78BE3" w14:textId="77777777" w:rsidR="00B930EB" w:rsidRDefault="00B930EB">
            <w:pPr>
              <w:spacing w:after="0" w:line="240" w:lineRule="auto"/>
              <w:jc w:val="center"/>
              <w:rPr>
                <w:rFonts w:eastAsia="Times New Roman" w:cs="Arial"/>
                <w:bCs/>
                <w:i/>
                <w:iCs/>
                <w:color w:val="000000"/>
                <w:sz w:val="18"/>
                <w:szCs w:val="18"/>
                <w:lang w:val="en-US" w:eastAsia="en-GB"/>
              </w:rPr>
            </w:pPr>
            <w:r>
              <w:rPr>
                <w:rFonts w:eastAsia="Times New Roman" w:cs="Arial"/>
                <w:bCs/>
                <w:i/>
                <w:iCs/>
                <w:color w:val="000000"/>
                <w:sz w:val="18"/>
                <w:szCs w:val="18"/>
                <w:lang w:val="en-US" w:eastAsia="en-GB"/>
              </w:rPr>
              <w:t>718</w:t>
            </w:r>
          </w:p>
        </w:tc>
        <w:tc>
          <w:tcPr>
            <w:tcW w:w="1741" w:type="pct"/>
            <w:tcBorders>
              <w:top w:val="single" w:sz="4" w:space="0" w:color="auto"/>
              <w:left w:val="single" w:sz="4" w:space="0" w:color="auto"/>
              <w:bottom w:val="single" w:sz="4" w:space="0" w:color="auto"/>
              <w:right w:val="single" w:sz="4" w:space="0" w:color="auto"/>
            </w:tcBorders>
            <w:hideMark/>
          </w:tcPr>
          <w:p w14:paraId="08AE7702" w14:textId="77777777" w:rsidR="00B930EB" w:rsidRDefault="00B930EB" w:rsidP="006A351F">
            <w:pPr>
              <w:spacing w:after="0" w:line="240" w:lineRule="auto"/>
              <w:rPr>
                <w:rFonts w:eastAsia="Times New Roman" w:cs="Arial"/>
                <w:bCs/>
                <w:i/>
                <w:iCs/>
                <w:color w:val="000000"/>
                <w:sz w:val="18"/>
                <w:szCs w:val="18"/>
                <w:lang w:val="en-US" w:eastAsia="en-GB"/>
              </w:rPr>
            </w:pPr>
            <w:r>
              <w:rPr>
                <w:rFonts w:eastAsia="Times New Roman" w:cs="Arial"/>
                <w:i/>
                <w:iCs/>
                <w:color w:val="000000"/>
                <w:sz w:val="18"/>
                <w:szCs w:val="18"/>
                <w:lang w:val="en-US" w:eastAsia="en-GB"/>
              </w:rPr>
              <w:t>No. of responses</w:t>
            </w:r>
          </w:p>
        </w:tc>
        <w:tc>
          <w:tcPr>
            <w:tcW w:w="668" w:type="pct"/>
            <w:tcBorders>
              <w:top w:val="single" w:sz="4" w:space="0" w:color="auto"/>
              <w:left w:val="single" w:sz="4" w:space="0" w:color="auto"/>
              <w:bottom w:val="single" w:sz="4" w:space="0" w:color="auto"/>
              <w:right w:val="single" w:sz="4" w:space="0" w:color="auto"/>
            </w:tcBorders>
            <w:vAlign w:val="center"/>
            <w:hideMark/>
          </w:tcPr>
          <w:p w14:paraId="28184A31" w14:textId="77777777" w:rsidR="00B930EB" w:rsidRDefault="00B930EB">
            <w:pPr>
              <w:spacing w:after="0" w:line="240" w:lineRule="auto"/>
              <w:jc w:val="center"/>
              <w:rPr>
                <w:rFonts w:eastAsia="Times New Roman" w:cs="Arial"/>
                <w:bCs/>
                <w:i/>
                <w:iCs/>
                <w:color w:val="000000"/>
                <w:sz w:val="18"/>
                <w:szCs w:val="18"/>
                <w:lang w:val="en-US" w:eastAsia="en-GB"/>
              </w:rPr>
            </w:pPr>
            <w:r>
              <w:rPr>
                <w:rFonts w:eastAsia="Times New Roman" w:cs="Arial"/>
                <w:bCs/>
                <w:i/>
                <w:iCs/>
                <w:color w:val="000000"/>
                <w:sz w:val="18"/>
                <w:szCs w:val="18"/>
                <w:lang w:val="en-US" w:eastAsia="en-GB"/>
              </w:rPr>
              <w:t>718</w:t>
            </w:r>
          </w:p>
        </w:tc>
      </w:tr>
      <w:tr w:rsidR="00B930EB" w14:paraId="20852F38"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5F26D7"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bCs/>
                <w:color w:val="000000"/>
                <w:sz w:val="18"/>
                <w:szCs w:val="18"/>
                <w:lang w:val="en-US" w:eastAsia="en-GB"/>
              </w:rPr>
              <w:t>Better for air quality</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AC2B"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16%</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6D1F4"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Traffic, especially increasing congestion elsewhere</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1396F"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27%</w:t>
            </w:r>
          </w:p>
        </w:tc>
      </w:tr>
      <w:tr w:rsidR="00B930EB" w14:paraId="02EE90D3"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712D4B"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Could go further, do more for cyclists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E367B3"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14%</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DDC26"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Cyclist safety, not good enough/do more</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37865"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14%</w:t>
            </w:r>
          </w:p>
        </w:tc>
      </w:tr>
      <w:tr w:rsidR="00B930EB" w14:paraId="011CD7BE"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6AD72"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General support, non-specific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A8AA22"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13%</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3C246"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Air pollution/ air quality</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90F53D"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12%</w:t>
            </w:r>
          </w:p>
        </w:tc>
      </w:tr>
      <w:tr w:rsidR="00B930EB" w14:paraId="393C5E4D"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8D3870"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Better for pedestrians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BB052B"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12%</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C217D0"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 xml:space="preserve">Pedestrian safety </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87490"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10%</w:t>
            </w:r>
          </w:p>
        </w:tc>
      </w:tr>
      <w:tr w:rsidR="00B930EB" w14:paraId="5ED90BDA"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A8D55"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Support the objectives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CDC28"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11%</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66C20D"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Disruption</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F2631"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7%</w:t>
            </w:r>
          </w:p>
        </w:tc>
      </w:tr>
      <w:tr w:rsidR="00B930EB" w14:paraId="0691A996"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7A8932B"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 xml:space="preserve">Better for traffic reduction </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22C4D2"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9%</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56ADB"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Other comments in opposition</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4120BC"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5%</w:t>
            </w:r>
          </w:p>
        </w:tc>
      </w:tr>
      <w:tr w:rsidR="00B930EB" w14:paraId="39643CEC"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239871"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Better for cyclists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9BDC52"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8%</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603B9C"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Managing the project properly</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BB965"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3%</w:t>
            </w:r>
          </w:p>
        </w:tc>
      </w:tr>
      <w:tr w:rsidR="00B930EB" w14:paraId="42A569B1"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81EC6B"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Like the open space/ greener areas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57B808"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8%</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C1213" w14:textId="77777777" w:rsidR="00B930EB" w:rsidRDefault="00B930EB">
            <w:pPr>
              <w:spacing w:after="0" w:line="240" w:lineRule="auto"/>
              <w:rPr>
                <w:rFonts w:eastAsia="Times New Roman" w:cs="Arial"/>
                <w:bCs/>
                <w:color w:val="000000"/>
                <w:sz w:val="18"/>
                <w:szCs w:val="18"/>
                <w:lang w:val="en-US" w:eastAsia="en-GB"/>
              </w:rPr>
            </w:pPr>
            <w:r>
              <w:rPr>
                <w:rFonts w:eastAsia="Times New Roman" w:cs="Arial"/>
                <w:color w:val="000000"/>
                <w:sz w:val="18"/>
                <w:szCs w:val="18"/>
                <w:lang w:val="en-US" w:eastAsia="en-GB"/>
              </w:rPr>
              <w:t>Criticism of the question (multiple objectives)</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E56D0" w14:textId="77777777" w:rsidR="00B930EB" w:rsidRDefault="00B930EB">
            <w:pPr>
              <w:spacing w:after="0" w:line="240" w:lineRule="auto"/>
              <w:jc w:val="center"/>
              <w:rPr>
                <w:rFonts w:eastAsia="Times New Roman" w:cs="Arial"/>
                <w:bCs/>
                <w:color w:val="000000"/>
                <w:sz w:val="18"/>
                <w:szCs w:val="18"/>
                <w:lang w:val="en-US" w:eastAsia="en-GB"/>
              </w:rPr>
            </w:pPr>
            <w:r>
              <w:rPr>
                <w:rFonts w:eastAsia="Times New Roman" w:cs="Arial"/>
                <w:bCs/>
                <w:color w:val="000000"/>
                <w:sz w:val="18"/>
                <w:szCs w:val="18"/>
                <w:lang w:val="en-US" w:eastAsia="en-GB"/>
              </w:rPr>
              <w:t>2%</w:t>
            </w:r>
          </w:p>
        </w:tc>
      </w:tr>
      <w:tr w:rsidR="00B930EB" w14:paraId="763E3B49"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47627"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Could go further, do more for pedestrians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C5A19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5F003"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Do not like designs</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54CC1"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bCs/>
                <w:color w:val="000000"/>
                <w:sz w:val="18"/>
                <w:szCs w:val="18"/>
                <w:lang w:val="en-US" w:eastAsia="en-GB"/>
              </w:rPr>
              <w:t>1%</w:t>
            </w:r>
          </w:p>
        </w:tc>
      </w:tr>
      <w:tr w:rsidR="00B930EB" w14:paraId="455D9894"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C75620B"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Other supportive comments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3F2A0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BDC7A" w14:textId="77777777" w:rsidR="00B930EB" w:rsidRDefault="00B930EB">
            <w:pPr>
              <w:spacing w:after="0" w:line="240" w:lineRule="auto"/>
              <w:rPr>
                <w:rFonts w:eastAsia="Times New Roman" w:cs="Arial"/>
                <w:color w:val="000000"/>
                <w:sz w:val="18"/>
                <w:szCs w:val="18"/>
                <w:lang w:val="en-US" w:eastAsia="en-GB"/>
              </w:rPr>
            </w:pP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62C47" w14:textId="77777777" w:rsidR="00B930EB" w:rsidRDefault="00B930EB">
            <w:pPr>
              <w:spacing w:after="0" w:line="240" w:lineRule="auto"/>
              <w:jc w:val="center"/>
              <w:rPr>
                <w:rFonts w:eastAsia="Times New Roman" w:cs="Arial"/>
                <w:color w:val="000000"/>
                <w:sz w:val="18"/>
                <w:szCs w:val="18"/>
                <w:lang w:val="en-US" w:eastAsia="en-GB"/>
              </w:rPr>
            </w:pPr>
          </w:p>
        </w:tc>
      </w:tr>
      <w:tr w:rsidR="00B930EB" w14:paraId="554E7857"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3381D"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Like the designs, more attractive areas</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7C7BE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tcPr>
          <w:p w14:paraId="62AA8F81" w14:textId="77777777" w:rsidR="00B930EB" w:rsidRDefault="00B930EB">
            <w:pPr>
              <w:spacing w:after="0" w:line="240" w:lineRule="auto"/>
              <w:jc w:val="center"/>
              <w:rPr>
                <w:rFonts w:eastAsia="Times New Roman" w:cs="Arial"/>
                <w:color w:val="000000"/>
                <w:sz w:val="18"/>
                <w:szCs w:val="18"/>
                <w:lang w:val="en-US" w:eastAsia="en-GB"/>
              </w:rPr>
            </w:pP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tcPr>
          <w:p w14:paraId="44503D5A" w14:textId="77777777" w:rsidR="00B930EB" w:rsidRDefault="00B930EB">
            <w:pPr>
              <w:spacing w:after="0" w:line="240" w:lineRule="auto"/>
              <w:jc w:val="center"/>
              <w:rPr>
                <w:rFonts w:eastAsia="Times New Roman" w:cs="Arial"/>
                <w:color w:val="000000"/>
                <w:sz w:val="18"/>
                <w:szCs w:val="18"/>
                <w:lang w:val="en-US" w:eastAsia="en-GB"/>
              </w:rPr>
            </w:pPr>
          </w:p>
        </w:tc>
      </w:tr>
      <w:tr w:rsidR="00B930EB" w14:paraId="4E758BD1" w14:textId="77777777" w:rsidTr="00B930EB">
        <w:trPr>
          <w:trHeight w:val="300"/>
        </w:trPr>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6B88DB" w14:textId="77777777" w:rsidR="00B930EB" w:rsidRDefault="00B930EB">
            <w:pPr>
              <w:spacing w:after="0" w:line="240" w:lineRule="auto"/>
              <w:rPr>
                <w:rFonts w:eastAsia="Times New Roman" w:cs="Arial"/>
                <w:color w:val="000000"/>
                <w:sz w:val="18"/>
                <w:szCs w:val="18"/>
                <w:lang w:val="en-US" w:eastAsia="en-GB"/>
              </w:rPr>
            </w:pPr>
            <w:r>
              <w:rPr>
                <w:rFonts w:eastAsia="Times New Roman" w:cs="Arial"/>
                <w:color w:val="000000"/>
                <w:sz w:val="18"/>
                <w:szCs w:val="18"/>
                <w:lang w:val="en-US" w:eastAsia="en-GB"/>
              </w:rPr>
              <w:t>Apply to other areas (Drury Lane, Strand, West End, etc)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6E1EF0"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741" w:type="pct"/>
            <w:tcBorders>
              <w:top w:val="single" w:sz="4" w:space="0" w:color="auto"/>
              <w:left w:val="single" w:sz="4" w:space="0" w:color="auto"/>
              <w:bottom w:val="single" w:sz="4" w:space="0" w:color="auto"/>
              <w:right w:val="single" w:sz="4" w:space="0" w:color="auto"/>
            </w:tcBorders>
            <w:shd w:val="clear" w:color="auto" w:fill="FFFFFF" w:themeFill="background1"/>
          </w:tcPr>
          <w:p w14:paraId="21A5ADD0" w14:textId="77777777" w:rsidR="00B930EB" w:rsidRDefault="00B930EB">
            <w:pPr>
              <w:spacing w:after="0" w:line="240" w:lineRule="auto"/>
              <w:jc w:val="center"/>
              <w:rPr>
                <w:rFonts w:eastAsia="Times New Roman" w:cs="Arial"/>
                <w:color w:val="000000"/>
                <w:sz w:val="18"/>
                <w:szCs w:val="18"/>
                <w:lang w:val="en-US" w:eastAsia="en-GB"/>
              </w:rPr>
            </w:pP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tcPr>
          <w:p w14:paraId="6C09C91F" w14:textId="77777777" w:rsidR="00B930EB" w:rsidRDefault="00B930EB">
            <w:pPr>
              <w:spacing w:after="0" w:line="240" w:lineRule="auto"/>
              <w:jc w:val="center"/>
              <w:rPr>
                <w:rFonts w:eastAsia="Times New Roman" w:cs="Arial"/>
                <w:color w:val="000000"/>
                <w:sz w:val="18"/>
                <w:szCs w:val="18"/>
                <w:lang w:val="en-US" w:eastAsia="en-GB"/>
              </w:rPr>
            </w:pPr>
          </w:p>
        </w:tc>
      </w:tr>
    </w:tbl>
    <w:p w14:paraId="0E81BDF3" w14:textId="77777777" w:rsidR="00B930EB" w:rsidRDefault="00B930EB" w:rsidP="00B930EB">
      <w:pPr>
        <w:spacing w:after="0" w:line="240" w:lineRule="auto"/>
        <w:rPr>
          <w:color w:val="auto"/>
          <w:sz w:val="20"/>
        </w:rPr>
      </w:pPr>
    </w:p>
    <w:p w14:paraId="2260D1C5" w14:textId="77777777" w:rsidR="00B930EB" w:rsidRDefault="00B930EB" w:rsidP="00B930EB">
      <w:pPr>
        <w:pStyle w:val="Heading2"/>
        <w:numPr>
          <w:ilvl w:val="1"/>
          <w:numId w:val="39"/>
        </w:numPr>
        <w:ind w:left="576"/>
        <w:rPr>
          <w:rFonts w:asciiTheme="minorHAnsi" w:hAnsiTheme="minorHAnsi"/>
        </w:rPr>
      </w:pPr>
      <w:bookmarkStart w:id="46" w:name="_Toc5791432"/>
      <w:bookmarkStart w:id="47" w:name="_Toc10809843"/>
      <w:r>
        <w:rPr>
          <w:rFonts w:asciiTheme="minorHAnsi" w:hAnsiTheme="minorHAnsi"/>
        </w:rPr>
        <w:t>Overall Concept Design</w:t>
      </w:r>
      <w:bookmarkEnd w:id="46"/>
      <w:bookmarkEnd w:id="47"/>
    </w:p>
    <w:p w14:paraId="27FAE557" w14:textId="77777777" w:rsidR="00B930EB" w:rsidRDefault="00B930EB" w:rsidP="00B930EB">
      <w:r>
        <w:t xml:space="preserve">Asked whether they wished to comment on the overall design concept, 71% of respondents chose to do so.  </w:t>
      </w:r>
    </w:p>
    <w:p w14:paraId="5F3CF32D" w14:textId="77777777" w:rsidR="00B930EB" w:rsidRDefault="00B930EB" w:rsidP="00B930EB">
      <w:r>
        <w:t>The comments are split into supportive themes, neutral comments and concerns/critical themes, as summarised in the following chart.  Around a quarter of respondents (26%) mention general, non-specific support for the overall design concept, with more specific mentions of liking the open/green spaces/trees/pedestrian access/public realm (9%), liking the design for pedestrians (7%), liking the appearance/attractive design (6%) and liking the design for traffic reduction (6%).</w:t>
      </w:r>
    </w:p>
    <w:p w14:paraId="4049E482" w14:textId="574BEC7D" w:rsidR="00B930EB" w:rsidRDefault="00B930EB" w:rsidP="00B930EB">
      <w:r>
        <w:t>There is a clear theme of criticism for the design in relation to cyclists, with 53% of respondents who chose to answer the question mentioning at least one cycling-related issue. More specifically, 37% of respondents wanted to see more done for cyclists in terms of cycle parking, physical separation/protection of cyclists</w:t>
      </w:r>
      <w:r w:rsidR="00BE530D">
        <w:t xml:space="preserve"> </w:t>
      </w:r>
      <w:r>
        <w:t xml:space="preserve">(including mentions of a ‘Dutch style’ approach), while 27% think cyclists should be separated from pedestrians, and 12% mention separating cyclists from traffic/ having cycle lanes. Other criticisms include concerns about traffic/congestion/pollution in surrounding areas (11%); need to do more/extend plans further (6%); have less parking/discourage cars (4%); concerns about antisocial behaviour/rough sleeping (1%); and better taxi access (1%). </w:t>
      </w:r>
    </w:p>
    <w:p w14:paraId="4BEC56DF" w14:textId="77777777" w:rsidR="00A356E6" w:rsidRDefault="00A356E6" w:rsidP="00B930EB">
      <w:pPr>
        <w:spacing w:after="0" w:line="240" w:lineRule="auto"/>
        <w:jc w:val="center"/>
        <w:rPr>
          <w:b/>
          <w:i/>
          <w:sz w:val="20"/>
        </w:rPr>
      </w:pPr>
    </w:p>
    <w:p w14:paraId="1D4C7DE9" w14:textId="77777777" w:rsidR="00A356E6" w:rsidRDefault="00A356E6" w:rsidP="00B930EB">
      <w:pPr>
        <w:spacing w:after="0" w:line="240" w:lineRule="auto"/>
        <w:jc w:val="center"/>
        <w:rPr>
          <w:b/>
          <w:i/>
          <w:sz w:val="20"/>
        </w:rPr>
      </w:pPr>
    </w:p>
    <w:p w14:paraId="6DD01CED" w14:textId="792A93E9" w:rsidR="00B930EB" w:rsidRDefault="00B930EB" w:rsidP="00B930EB">
      <w:pPr>
        <w:spacing w:after="0" w:line="240" w:lineRule="auto"/>
        <w:jc w:val="center"/>
        <w:rPr>
          <w:b/>
          <w:i/>
          <w:sz w:val="20"/>
        </w:rPr>
      </w:pPr>
      <w:r>
        <w:rPr>
          <w:b/>
          <w:i/>
          <w:sz w:val="20"/>
        </w:rPr>
        <w:lastRenderedPageBreak/>
        <w:t>Q. Do you have any views on the overall concept designs?</w:t>
      </w:r>
    </w:p>
    <w:p w14:paraId="63F297CC" w14:textId="15DA1A70" w:rsidR="00B930EB" w:rsidRDefault="00B930EB" w:rsidP="00B930EB">
      <w:pPr>
        <w:spacing w:after="0" w:line="240" w:lineRule="auto"/>
      </w:pPr>
      <w:r>
        <w:rPr>
          <w:noProof/>
          <w:lang w:eastAsia="en-GB"/>
        </w:rPr>
        <w:drawing>
          <wp:inline distT="0" distB="0" distL="0" distR="0" wp14:anchorId="06B90786" wp14:editId="2C8F7076">
            <wp:extent cx="5474335" cy="3942715"/>
            <wp:effectExtent l="0" t="0" r="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B655EF" w14:textId="77777777" w:rsidR="00B930EB" w:rsidRDefault="00B930EB" w:rsidP="00B930EB">
      <w:pPr>
        <w:spacing w:after="0" w:line="240" w:lineRule="auto"/>
      </w:pPr>
    </w:p>
    <w:p w14:paraId="2A0B9016" w14:textId="77777777" w:rsidR="00B930EB" w:rsidRDefault="00B930EB" w:rsidP="00B930EB">
      <w:pPr>
        <w:rPr>
          <w:i/>
        </w:rPr>
      </w:pPr>
      <w:r>
        <w:rPr>
          <w:i/>
          <w:sz w:val="18"/>
          <w:szCs w:val="18"/>
        </w:rPr>
        <w:t>Base: all respondents answering (1,017). Note: green bars show support, amber bars show neutral comment, red bars show concern/criticism.</w:t>
      </w:r>
    </w:p>
    <w:p w14:paraId="18A362F4" w14:textId="77777777" w:rsidR="00B930EB" w:rsidRDefault="00B930EB" w:rsidP="00B930EB">
      <w:pPr>
        <w:rPr>
          <w:noProof/>
          <w:lang w:eastAsia="en-GB"/>
        </w:rPr>
      </w:pPr>
      <w:r>
        <w:rPr>
          <w:b/>
          <w:color w:val="auto"/>
        </w:rPr>
        <w:t>Analysis by respondent type</w:t>
      </w:r>
      <w:r>
        <w:rPr>
          <w:noProof/>
          <w:lang w:eastAsia="en-GB"/>
        </w:rPr>
        <w:t xml:space="preserve"> </w:t>
      </w:r>
    </w:p>
    <w:p w14:paraId="4F17DEA4" w14:textId="77777777" w:rsidR="00B930EB" w:rsidRDefault="00B930EB" w:rsidP="00B930EB">
      <w:r>
        <w:t>This analysis compares resident, worker and visitor responses to the question – the sample for business respondents was less than 30 cases.</w:t>
      </w:r>
    </w:p>
    <w:p w14:paraId="61C515AA" w14:textId="77777777" w:rsidR="00B930EB" w:rsidRDefault="00B930EB" w:rsidP="00B930EB">
      <w:r>
        <w:t>Some differences in opinion are evident. While residents and workers are more likely than visitors to mention liking the open/green spaces/trees/public realm (16% and 12% versus 6% respectively), they are also more likely to express concerns about traffic/congestion/pollution in surrounding areas (20% and 14% versus 8% respectively).</w:t>
      </w:r>
    </w:p>
    <w:p w14:paraId="60DCFDA9" w14:textId="77777777" w:rsidR="00B930EB" w:rsidRDefault="00B930EB" w:rsidP="00B930EB">
      <w:r>
        <w:t>Concerns about cycling are significantly more prevalent among visitors than other types of respondent: 67% of visitors mention at least one concern relating to cyclists versus 20% of residents and 39% of workers.</w:t>
      </w:r>
    </w:p>
    <w:p w14:paraId="18FC339C" w14:textId="77777777" w:rsidR="00B930EB" w:rsidRDefault="00B930EB" w:rsidP="00B930EB">
      <w:pPr>
        <w:pStyle w:val="Heading3"/>
        <w:numPr>
          <w:ilvl w:val="2"/>
          <w:numId w:val="39"/>
        </w:numPr>
        <w:ind w:left="720"/>
      </w:pPr>
      <w:bookmarkStart w:id="48" w:name="_Toc5791433"/>
      <w:bookmarkStart w:id="49" w:name="_Toc9256567"/>
      <w:bookmarkStart w:id="50" w:name="_Toc9324118"/>
      <w:bookmarkStart w:id="51" w:name="_Toc10809844"/>
      <w:r>
        <w:t>Getting around the area</w:t>
      </w:r>
      <w:bookmarkEnd w:id="48"/>
      <w:bookmarkEnd w:id="49"/>
      <w:bookmarkEnd w:id="50"/>
      <w:bookmarkEnd w:id="51"/>
    </w:p>
    <w:p w14:paraId="2EC27320" w14:textId="118B51E6" w:rsidR="00B930EB" w:rsidRDefault="00B930EB" w:rsidP="00B930EB">
      <w:r>
        <w:t>Around two-thirds of respondents (64%) made a comment in relation to how the plans would affect getting around the area, and comments voicing concern outweigh those voicing support.</w:t>
      </w:r>
      <w:r w:rsidR="00652460">
        <w:t xml:space="preserve"> This is due to the large number of comments submitted by cyclists. </w:t>
      </w:r>
    </w:p>
    <w:p w14:paraId="74C75A41" w14:textId="7ABCF047" w:rsidR="00B930EB" w:rsidRDefault="00B930EB" w:rsidP="00B930EB">
      <w:r>
        <w:lastRenderedPageBreak/>
        <w:t xml:space="preserve">The overriding issue is </w:t>
      </w:r>
      <w:r w:rsidR="00636755">
        <w:t xml:space="preserve">concern about </w:t>
      </w:r>
      <w:r w:rsidR="005F71D9">
        <w:t>safety for cyclists in relation to conflict with pedestrians and motor vehicles – due to a lack of segregated space for road and pavement users (53%)</w:t>
      </w:r>
      <w:r w:rsidR="00BE530D">
        <w:t xml:space="preserve">. </w:t>
      </w:r>
      <w:r w:rsidR="00F41755">
        <w:t>Around one</w:t>
      </w:r>
      <w:r w:rsidR="00BE530D">
        <w:t xml:space="preserve"> one in ten would like</w:t>
      </w:r>
      <w:r>
        <w:t xml:space="preserve"> more traffic reduction (12%), better/more pedestrian crossings (9%), and improved/clearer plans (8%). Other concerns related to bottlenecks on the perimeter/side roads (5%); a need for public transport to work better (5%); dangerous turns, junctions, crossings (3%); taxi access concerns (2%) and a desire for all motorised traffic to be removed from the area (1%).</w:t>
      </w:r>
    </w:p>
    <w:p w14:paraId="1EDE6255" w14:textId="77777777" w:rsidR="00B930EB" w:rsidRDefault="00B930EB" w:rsidP="00B930EB">
      <w:r>
        <w:t>In terms of support, 16% of those answering think that the design is an improvement, while 8% think it is good for pedestrians and 4% while supportive wish for more pedestrianisation/wider pavements.</w:t>
      </w:r>
    </w:p>
    <w:p w14:paraId="546F0DF3" w14:textId="77777777" w:rsidR="00B930EB" w:rsidRDefault="00B930EB" w:rsidP="00B930EB">
      <w:pPr>
        <w:spacing w:after="0" w:line="240" w:lineRule="auto"/>
        <w:jc w:val="center"/>
        <w:rPr>
          <w:b/>
          <w:i/>
          <w:sz w:val="20"/>
        </w:rPr>
      </w:pPr>
      <w:bookmarkStart w:id="52" w:name="_Hlk8808788"/>
      <w:r>
        <w:rPr>
          <w:b/>
          <w:i/>
          <w:sz w:val="20"/>
        </w:rPr>
        <w:t>Q. Do you have any comments on getting around the area?</w:t>
      </w:r>
    </w:p>
    <w:bookmarkEnd w:id="52"/>
    <w:p w14:paraId="43771086" w14:textId="635A3E18" w:rsidR="00B930EB" w:rsidRDefault="00B930EB" w:rsidP="00B930EB">
      <w:pPr>
        <w:spacing w:after="0" w:line="240" w:lineRule="auto"/>
      </w:pPr>
      <w:r>
        <w:rPr>
          <w:noProof/>
          <w:lang w:eastAsia="en-GB"/>
        </w:rPr>
        <w:drawing>
          <wp:inline distT="0" distB="0" distL="0" distR="0" wp14:anchorId="036249DE" wp14:editId="2B1BB571">
            <wp:extent cx="6555105" cy="41922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C1B813" w14:textId="77777777" w:rsidR="00B930EB" w:rsidRDefault="00B930EB" w:rsidP="00B930EB">
      <w:pPr>
        <w:rPr>
          <w:i/>
        </w:rPr>
      </w:pPr>
      <w:r>
        <w:rPr>
          <w:i/>
          <w:sz w:val="18"/>
          <w:szCs w:val="18"/>
        </w:rPr>
        <w:t>Base: all respondents answering (912).  Note: green bars show support, amber bars show neutral comment, red bars show concern/criticism.</w:t>
      </w:r>
    </w:p>
    <w:p w14:paraId="27BF911D" w14:textId="77777777" w:rsidR="00B930EB" w:rsidRDefault="00B930EB" w:rsidP="00B930EB">
      <w:pPr>
        <w:rPr>
          <w:b/>
        </w:rPr>
      </w:pPr>
      <w:r>
        <w:rPr>
          <w:b/>
        </w:rPr>
        <w:t>Analysis by respondent type</w:t>
      </w:r>
    </w:p>
    <w:p w14:paraId="7B2EC1B3" w14:textId="77777777" w:rsidR="00B930EB" w:rsidRDefault="00B930EB" w:rsidP="00B930EB">
      <w:r>
        <w:t>The analysis compares resident, worker and visitor responses to the question – the sample for business respondents was less than 30 cases and is not displayed in the following table.</w:t>
      </w:r>
    </w:p>
    <w:p w14:paraId="4BC9EAC2" w14:textId="77777777" w:rsidR="00B930EB" w:rsidRDefault="00B930EB" w:rsidP="00B930EB">
      <w:r>
        <w:t>In terms of the key concern, namely cyclist safety, visitors to the area and workers are more likely than residents to express this concern, with visitors significantly more likely to do so than the other two groups (65% of visitors and 43% of workers versus 26% of residents).</w:t>
      </w:r>
    </w:p>
    <w:p w14:paraId="1C4002B3" w14:textId="77777777" w:rsidR="00B930EB" w:rsidRDefault="00B930EB" w:rsidP="00B930EB">
      <w:r>
        <w:t>Residents and workers are more likely than visitors to express concerns about:</w:t>
      </w:r>
    </w:p>
    <w:p w14:paraId="5EB447EB" w14:textId="77777777" w:rsidR="00B930EB" w:rsidRDefault="00B930EB" w:rsidP="00B930EB">
      <w:pPr>
        <w:pStyle w:val="ListParagraph"/>
        <w:numPr>
          <w:ilvl w:val="0"/>
          <w:numId w:val="41"/>
        </w:numPr>
      </w:pPr>
      <w:r>
        <w:lastRenderedPageBreak/>
        <w:t>Needing to do more to reduce traffic levels (18% of residents and 14% of workers versus 9% of visitors)</w:t>
      </w:r>
    </w:p>
    <w:p w14:paraId="4537F9BB" w14:textId="77777777" w:rsidR="00B930EB" w:rsidRDefault="00B930EB" w:rsidP="00B930EB">
      <w:pPr>
        <w:pStyle w:val="ListParagraph"/>
        <w:numPr>
          <w:ilvl w:val="0"/>
          <w:numId w:val="41"/>
        </w:numPr>
      </w:pPr>
      <w:r>
        <w:t>Needing better/more pedestrian crossings (12% of residents and 14% of workers versus 5% of visitors)</w:t>
      </w:r>
    </w:p>
    <w:p w14:paraId="0F746257" w14:textId="77777777" w:rsidR="00B930EB" w:rsidRDefault="00B930EB" w:rsidP="00B930EB">
      <w:pPr>
        <w:pStyle w:val="ListParagraph"/>
        <w:numPr>
          <w:ilvl w:val="0"/>
          <w:numId w:val="41"/>
        </w:numPr>
      </w:pPr>
      <w:r>
        <w:t>Bottlenecks on perimeter/side roads (13% and 7% versus 3%)</w:t>
      </w:r>
    </w:p>
    <w:p w14:paraId="7EED4A31" w14:textId="77777777" w:rsidR="00B930EB" w:rsidRDefault="00B930EB" w:rsidP="00B930EB">
      <w:r>
        <w:t xml:space="preserve">Residents are significantly more likely than other respondent groups to make other negative comments about getting around the area (17% versus 4% of workers and 6% of visitors). </w:t>
      </w:r>
    </w:p>
    <w:p w14:paraId="7044288B" w14:textId="77777777" w:rsidR="00B930EB" w:rsidRDefault="00B930EB" w:rsidP="00B930EB">
      <w:pPr>
        <w:jc w:val="center"/>
        <w:rPr>
          <w:b/>
          <w:i/>
          <w:sz w:val="20"/>
        </w:rPr>
      </w:pPr>
      <w:r>
        <w:rPr>
          <w:b/>
          <w:i/>
          <w:sz w:val="20"/>
        </w:rPr>
        <w:t>Q. Do you have any comments on getting around the area?</w:t>
      </w:r>
    </w:p>
    <w:tbl>
      <w:tblPr>
        <w:tblW w:w="85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7"/>
        <w:gridCol w:w="1328"/>
        <w:gridCol w:w="1328"/>
        <w:gridCol w:w="1328"/>
        <w:gridCol w:w="1329"/>
      </w:tblGrid>
      <w:tr w:rsidR="00B930EB" w14:paraId="501DF7F8" w14:textId="77777777" w:rsidTr="00B930EB">
        <w:trPr>
          <w:trHeight w:val="621"/>
        </w:trPr>
        <w:tc>
          <w:tcPr>
            <w:tcW w:w="3236" w:type="dxa"/>
            <w:tcBorders>
              <w:top w:val="single" w:sz="4" w:space="0" w:color="auto"/>
              <w:left w:val="single" w:sz="4" w:space="0" w:color="auto"/>
              <w:bottom w:val="single" w:sz="4" w:space="0" w:color="auto"/>
              <w:right w:val="single" w:sz="4" w:space="0" w:color="auto"/>
            </w:tcBorders>
            <w:noWrap/>
            <w:vAlign w:val="bottom"/>
            <w:hideMark/>
          </w:tcPr>
          <w:p w14:paraId="01D44852" w14:textId="77777777" w:rsidR="00B930EB" w:rsidRDefault="00B930EB">
            <w:pPr>
              <w:rPr>
                <w:b/>
                <w:i/>
                <w:sz w:val="20"/>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7E733F3"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Total</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C0DA0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Resident</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792CD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Worker</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3B9F5F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Visitor</w:t>
            </w:r>
          </w:p>
        </w:tc>
      </w:tr>
      <w:tr w:rsidR="00B930EB" w14:paraId="7F06D58C"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vAlign w:val="center"/>
            <w:hideMark/>
          </w:tcPr>
          <w:p w14:paraId="28BED856" w14:textId="77777777" w:rsidR="00B930EB" w:rsidRDefault="00B930EB">
            <w:pPr>
              <w:spacing w:after="0" w:line="240" w:lineRule="auto"/>
              <w:rPr>
                <w:rFonts w:eastAsia="Times New Roman" w:cs="Arial"/>
                <w:i/>
                <w:iCs/>
                <w:color w:val="000000"/>
                <w:sz w:val="18"/>
                <w:szCs w:val="18"/>
                <w:lang w:val="en-US" w:eastAsia="en-GB"/>
              </w:rPr>
            </w:pPr>
            <w:r>
              <w:rPr>
                <w:rFonts w:eastAsia="Times New Roman" w:cs="Arial"/>
                <w:i/>
                <w:iCs/>
                <w:color w:val="000000"/>
                <w:sz w:val="18"/>
                <w:szCs w:val="18"/>
                <w:lang w:val="en-US" w:eastAsia="en-GB"/>
              </w:rPr>
              <w:t>No. of responses</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7E1CA8" w14:textId="77777777" w:rsidR="00B930EB" w:rsidRDefault="00B930EB">
            <w:pPr>
              <w:spacing w:after="0" w:line="240" w:lineRule="auto"/>
              <w:jc w:val="center"/>
              <w:rPr>
                <w:rFonts w:eastAsia="Times New Roman" w:cs="Arial"/>
                <w:b/>
                <w:bCs/>
                <w:i/>
                <w:iCs/>
                <w:color w:val="000000"/>
                <w:sz w:val="18"/>
                <w:szCs w:val="18"/>
                <w:lang w:val="en-US" w:eastAsia="en-GB"/>
              </w:rPr>
            </w:pPr>
            <w:r>
              <w:rPr>
                <w:rFonts w:eastAsia="Times New Roman" w:cs="Arial"/>
                <w:b/>
                <w:bCs/>
                <w:i/>
                <w:iCs/>
                <w:color w:val="000000"/>
                <w:sz w:val="18"/>
                <w:szCs w:val="18"/>
                <w:lang w:val="en-US" w:eastAsia="en-GB"/>
              </w:rPr>
              <w:t>912</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1E2276"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*78</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1CE302"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409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73D8AE9"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556</w:t>
            </w:r>
          </w:p>
        </w:tc>
      </w:tr>
      <w:tr w:rsidR="00B930EB" w14:paraId="14DEA773"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443B51F2" w14:textId="77777777" w:rsidR="00B930EB" w:rsidRDefault="00B930EB">
            <w:pPr>
              <w:spacing w:after="0" w:line="240" w:lineRule="auto"/>
              <w:rPr>
                <w:rFonts w:eastAsia="Times New Roman" w:cs="Arial"/>
                <w:bCs/>
                <w:color w:val="000000"/>
                <w:sz w:val="18"/>
                <w:szCs w:val="18"/>
                <w:lang w:val="en-US" w:eastAsia="en-GB"/>
              </w:rPr>
            </w:pPr>
            <w:r>
              <w:rPr>
                <w:rFonts w:eastAsia="Times New Roman"/>
                <w:color w:val="000000"/>
                <w:sz w:val="18"/>
                <w:szCs w:val="18"/>
                <w:lang w:val="en-US" w:eastAsia="en-GB"/>
              </w:rPr>
              <w:t>Concerns about cyclists, need separation, protection, cycle lanes</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C394F2"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53%</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35CE33"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26%</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343C8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0354F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 xml:space="preserve">65% </w:t>
            </w:r>
          </w:p>
        </w:tc>
      </w:tr>
      <w:tr w:rsidR="00B930EB" w14:paraId="786BAFD4"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3CCAB0F5" w14:textId="77777777" w:rsidR="00B930EB" w:rsidRDefault="00B930EB">
            <w:pPr>
              <w:spacing w:after="0" w:line="240" w:lineRule="auto"/>
              <w:rPr>
                <w:rFonts w:eastAsia="Times New Roman" w:cs="Arial"/>
                <w:color w:val="000000"/>
                <w:sz w:val="18"/>
                <w:szCs w:val="18"/>
                <w:lang w:val="en-US" w:eastAsia="en-GB"/>
              </w:rPr>
            </w:pPr>
            <w:r>
              <w:rPr>
                <w:rFonts w:eastAsia="Times New Roman"/>
                <w:color w:val="000000"/>
                <w:sz w:val="18"/>
                <w:szCs w:val="18"/>
                <w:lang w:val="en-US" w:eastAsia="en-GB"/>
              </w:rPr>
              <w:t>It is an improvement (non-specific)</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46F37A19"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16%</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9FFBC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12%</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58AF44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17%</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1ECB4D9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17%</w:t>
            </w:r>
          </w:p>
        </w:tc>
      </w:tr>
      <w:tr w:rsidR="00B930EB" w14:paraId="3A05C0C0"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56455765" w14:textId="77777777" w:rsidR="00B930EB" w:rsidRDefault="00B930EB">
            <w:pPr>
              <w:spacing w:after="0" w:line="240" w:lineRule="auto"/>
              <w:rPr>
                <w:rFonts w:eastAsia="Times New Roman" w:cs="Arial"/>
                <w:color w:val="000000"/>
                <w:sz w:val="18"/>
                <w:szCs w:val="18"/>
                <w:lang w:val="en-US" w:eastAsia="en-GB"/>
              </w:rPr>
            </w:pPr>
            <w:r>
              <w:rPr>
                <w:rFonts w:eastAsia="Times New Roman"/>
                <w:color w:val="000000"/>
                <w:sz w:val="18"/>
                <w:szCs w:val="18"/>
                <w:lang w:val="en-US" w:eastAsia="en-GB"/>
              </w:rPr>
              <w:t>Need to do more to reduce traffic level</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D368F70"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12%</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299C0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18%</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4544276"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14%</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F869B70"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9%</w:t>
            </w:r>
          </w:p>
        </w:tc>
      </w:tr>
      <w:tr w:rsidR="00B930EB" w14:paraId="3C03A9E1"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09C04DE9" w14:textId="77777777"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Needs better/more pedestrian crossings</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179940D"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9%</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1773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12%</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4B821B3"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14%</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6F18EE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w:t>
            </w:r>
          </w:p>
        </w:tc>
      </w:tr>
      <w:tr w:rsidR="00B930EB" w14:paraId="2E29320B"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7398E989" w14:textId="77777777"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Good for pedestrians, safer</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4C4433F1"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8%</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89721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13%</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06EB293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10%</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698C77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7%</w:t>
            </w:r>
          </w:p>
        </w:tc>
      </w:tr>
      <w:tr w:rsidR="00B930EB" w14:paraId="3A35D471"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09852B56" w14:textId="523FB207"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Need to improve plans, make clearer</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4DC356B"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8%</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FA260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D91EAC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E8C76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8%</w:t>
            </w:r>
          </w:p>
        </w:tc>
      </w:tr>
      <w:tr w:rsidR="00B930EB" w14:paraId="7CAFE390"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7D3EC698" w14:textId="7E45AE61"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Other negative comment (e.g. disabled access not considered)</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C55A9CE"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6%</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6035F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17%</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F029DB1"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268772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r>
      <w:tr w:rsidR="00B930EB" w14:paraId="275A5424"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02BA07B3" w14:textId="77777777"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Bottleneck concerns on perimeter/side roads</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5C6164D"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5%</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524B4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13%</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F1E182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7%</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91E06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r>
      <w:tr w:rsidR="00B930EB" w14:paraId="2720D57B"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64C427C5" w14:textId="709D9ADF"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 xml:space="preserve">Make public transport work better </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4369D70"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5%</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E42A89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E4B10C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7%</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0CEC32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r>
      <w:tr w:rsidR="00B930EB" w14:paraId="0D41773C"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31AA9944" w14:textId="77777777"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Leave things as they are, this is no better</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8C68769"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5%</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45D2CF"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10%</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8B53F3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7%</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C47101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r>
      <w:tr w:rsidR="00B930EB" w14:paraId="6260A113"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33432B4A" w14:textId="362965DE"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Needs more pedestrianisation, wider pavements</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2E07EF0"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4%</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729AD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CAB529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38D64CC"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r>
      <w:tr w:rsidR="00B930EB" w14:paraId="5E675CC3"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7D7C3EB6" w14:textId="6D35D794"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Dangerous turns, junctions, crossings</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27EBFCF"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3%</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912D0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37A6F8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B14F77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r>
      <w:tr w:rsidR="00B930EB" w14:paraId="516750D0"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4AE0E2DD" w14:textId="459C321D"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Taxi access/turns concerns</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06C1EB7"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2%</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E3119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825E5A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3%</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0E7384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r>
      <w:tr w:rsidR="00B930EB" w14:paraId="2ADD82FF"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hideMark/>
          </w:tcPr>
          <w:p w14:paraId="039424EA" w14:textId="77777777"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Air quality improvements/green spaces</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558E751"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2%</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AF051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B63F896"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5445E2C"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r>
      <w:tr w:rsidR="00B930EB" w14:paraId="7171F62A"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3BDD8AF0" w14:textId="143B6B5D"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Remove all motorised traffic from area</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D27F25A"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894661"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6D5DCF5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2E8A0EA"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r>
      <w:tr w:rsidR="00B930EB" w14:paraId="2B0A1F3F" w14:textId="77777777" w:rsidTr="00B930EB">
        <w:trPr>
          <w:trHeight w:val="300"/>
        </w:trPr>
        <w:tc>
          <w:tcPr>
            <w:tcW w:w="3236" w:type="dxa"/>
            <w:tcBorders>
              <w:top w:val="single" w:sz="4" w:space="0" w:color="auto"/>
              <w:left w:val="single" w:sz="4" w:space="0" w:color="auto"/>
              <w:bottom w:val="single" w:sz="4" w:space="0" w:color="auto"/>
              <w:right w:val="single" w:sz="4" w:space="0" w:color="auto"/>
            </w:tcBorders>
          </w:tcPr>
          <w:p w14:paraId="0B5E1C95" w14:textId="469286AE" w:rsidR="00B930EB" w:rsidRDefault="00B930EB">
            <w:pPr>
              <w:spacing w:after="0" w:line="240" w:lineRule="auto"/>
              <w:rPr>
                <w:rFonts w:eastAsia="Times New Roman"/>
                <w:color w:val="000000"/>
                <w:sz w:val="18"/>
                <w:szCs w:val="18"/>
                <w:lang w:val="en-US" w:eastAsia="en-GB"/>
              </w:rPr>
            </w:pPr>
            <w:r>
              <w:rPr>
                <w:rFonts w:eastAsia="Times New Roman"/>
                <w:color w:val="000000"/>
                <w:sz w:val="18"/>
                <w:szCs w:val="18"/>
                <w:lang w:val="en-US" w:eastAsia="en-GB"/>
              </w:rPr>
              <w:t>Other positive comment</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347B419E"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1%</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911AC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14BDDA21"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265EB8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0</w:t>
            </w:r>
          </w:p>
        </w:tc>
      </w:tr>
    </w:tbl>
    <w:p w14:paraId="3E5D6F01" w14:textId="77777777" w:rsidR="00B930EB" w:rsidRDefault="00B930EB" w:rsidP="00B930EB">
      <w:pPr>
        <w:spacing w:after="0" w:line="240" w:lineRule="auto"/>
        <w:rPr>
          <w:sz w:val="20"/>
        </w:rPr>
      </w:pPr>
      <w:bookmarkStart w:id="53" w:name="_Toc5791434"/>
      <w:r>
        <w:rPr>
          <w:sz w:val="20"/>
        </w:rPr>
        <w:t>* denotes small sample size (&lt;100 responses)</w:t>
      </w:r>
    </w:p>
    <w:p w14:paraId="21785F45" w14:textId="77777777" w:rsidR="00B930EB" w:rsidRDefault="00B930EB" w:rsidP="00B930EB">
      <w:pPr>
        <w:pStyle w:val="Heading3"/>
        <w:numPr>
          <w:ilvl w:val="2"/>
          <w:numId w:val="39"/>
        </w:numPr>
        <w:ind w:left="720"/>
      </w:pPr>
      <w:bookmarkStart w:id="54" w:name="_Toc9256568"/>
      <w:bookmarkStart w:id="55" w:name="_Toc9324119"/>
      <w:bookmarkStart w:id="56" w:name="_Toc10809845"/>
      <w:r>
        <w:t>Air quality</w:t>
      </w:r>
      <w:bookmarkEnd w:id="53"/>
      <w:bookmarkEnd w:id="54"/>
      <w:bookmarkEnd w:id="55"/>
      <w:bookmarkEnd w:id="56"/>
    </w:p>
    <w:p w14:paraId="64CFDD19" w14:textId="77777777" w:rsidR="00B930EB" w:rsidRDefault="00B930EB" w:rsidP="00B930EB">
      <w:r>
        <w:t>Seven in ten (69%) of those responding to the consultation made comments about how the plans would impact air quality.  The largest proportion of people (42%) acknowledge that air quality is poor and improvements are needed, but they are non-committal about the plans.  This is followed by 34% thinking that more is needed in terms of reducing traffic levels by discouraging motor vehicles/limiting parking.</w:t>
      </w:r>
    </w:p>
    <w:p w14:paraId="1561EC44" w14:textId="77777777" w:rsidR="00B930EB" w:rsidRDefault="00B930EB" w:rsidP="00B930EB">
      <w:r>
        <w:t xml:space="preserve">Thirteen per cent of respondents think that air quality is poor and the plans will improve the situation, while a similar proportion (12%) think that the plans will make air quality worse as they will encourage congestion. A tenth (10%) feel that the plans will shift air quality problems to </w:t>
      </w:r>
      <w:r>
        <w:lastRenderedPageBreak/>
        <w:t>surrounding areas such as Drury Lane.  Other concerns/criticisms relate to the need to encourage other environmental schemes (7%); and stop/start traffic being more polluting than moving vehicles (6%).</w:t>
      </w:r>
    </w:p>
    <w:p w14:paraId="68B19A8F" w14:textId="23A0C366" w:rsidR="00B930EB" w:rsidRDefault="00B930EB" w:rsidP="00B930EB">
      <w:pPr>
        <w:spacing w:after="0" w:line="240" w:lineRule="auto"/>
        <w:jc w:val="center"/>
        <w:rPr>
          <w:b/>
          <w:i/>
          <w:sz w:val="20"/>
        </w:rPr>
      </w:pPr>
      <w:bookmarkStart w:id="57" w:name="_Hlk8809564"/>
      <w:r>
        <w:rPr>
          <w:b/>
          <w:i/>
          <w:sz w:val="20"/>
        </w:rPr>
        <w:t>Q. Do you have any comments on air quality?</w:t>
      </w:r>
    </w:p>
    <w:bookmarkEnd w:id="57"/>
    <w:p w14:paraId="00834016" w14:textId="560834D0" w:rsidR="00B930EB" w:rsidRDefault="00B930EB" w:rsidP="00B930EB">
      <w:pPr>
        <w:spacing w:after="0" w:line="240" w:lineRule="auto"/>
      </w:pPr>
      <w:r>
        <w:rPr>
          <w:noProof/>
          <w:lang w:eastAsia="en-GB"/>
        </w:rPr>
        <w:drawing>
          <wp:inline distT="0" distB="0" distL="0" distR="0" wp14:anchorId="6CB8873D" wp14:editId="1445D4FA">
            <wp:extent cx="6044565" cy="353314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3E4131" w14:textId="77777777" w:rsidR="00B930EB" w:rsidRDefault="00B930EB" w:rsidP="00B930EB">
      <w:pPr>
        <w:rPr>
          <w:i/>
        </w:rPr>
      </w:pPr>
      <w:r>
        <w:rPr>
          <w:i/>
          <w:sz w:val="18"/>
          <w:szCs w:val="18"/>
        </w:rPr>
        <w:t>Base: all respondents answering (984).  Note: green bars show support, amber bars show neutral comment, red bars show concern/criticism.</w:t>
      </w:r>
    </w:p>
    <w:p w14:paraId="5D57CD4A" w14:textId="77777777" w:rsidR="00B930EB" w:rsidRDefault="00B930EB" w:rsidP="00B930EB">
      <w:pPr>
        <w:rPr>
          <w:b/>
        </w:rPr>
      </w:pPr>
      <w:r>
        <w:rPr>
          <w:b/>
        </w:rPr>
        <w:t>Analysis by respondent type</w:t>
      </w:r>
    </w:p>
    <w:p w14:paraId="0C6B890C" w14:textId="77777777" w:rsidR="00B930EB" w:rsidRDefault="00B930EB" w:rsidP="00B930EB">
      <w:r>
        <w:t xml:space="preserve">Views about the impact of the plans on air quality are generally similar when the comments are analysed by respondent type. </w:t>
      </w:r>
    </w:p>
    <w:p w14:paraId="147539D3" w14:textId="77777777" w:rsidR="00B930EB" w:rsidRDefault="00B930EB" w:rsidP="00B930EB">
      <w:r>
        <w:t>However visitors are significantly more likely than resident, worker or business respondents to feel that traffic levels need to be reduced further (43% versus 27%, 24% and 19% respectively).  Residents are more likely than workers and visitors to mention a wish to encourage other environmental schemes (19% versus 5% and 8% respectively) and to make any other negative comment (14% versus 5% of both workers and visitors)</w:t>
      </w:r>
      <w:r>
        <w:rPr>
          <w:rStyle w:val="FootnoteReference"/>
        </w:rPr>
        <w:t xml:space="preserve"> </w:t>
      </w:r>
      <w:r>
        <w:rPr>
          <w:rStyle w:val="FootnoteReference"/>
        </w:rPr>
        <w:footnoteReference w:id="5"/>
      </w:r>
      <w:r>
        <w:t>.</w:t>
      </w:r>
    </w:p>
    <w:p w14:paraId="75221097" w14:textId="77777777" w:rsidR="00C810DD" w:rsidRDefault="00C810DD">
      <w:pPr>
        <w:spacing w:after="200"/>
        <w:rPr>
          <w:b/>
          <w:i/>
          <w:sz w:val="20"/>
        </w:rPr>
      </w:pPr>
      <w:r>
        <w:rPr>
          <w:b/>
          <w:i/>
          <w:sz w:val="20"/>
        </w:rPr>
        <w:br w:type="page"/>
      </w:r>
    </w:p>
    <w:p w14:paraId="70380A6C" w14:textId="1D2D7D06" w:rsidR="00B930EB" w:rsidRDefault="00B930EB" w:rsidP="00B930EB">
      <w:pPr>
        <w:spacing w:after="0" w:line="240" w:lineRule="auto"/>
        <w:jc w:val="center"/>
        <w:rPr>
          <w:b/>
          <w:i/>
          <w:sz w:val="20"/>
        </w:rPr>
      </w:pPr>
      <w:r>
        <w:rPr>
          <w:b/>
          <w:i/>
          <w:sz w:val="20"/>
        </w:rPr>
        <w:lastRenderedPageBreak/>
        <w:t>Q. Do you have any comments on air quality?</w:t>
      </w: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1070"/>
        <w:gridCol w:w="1071"/>
        <w:gridCol w:w="1070"/>
        <w:gridCol w:w="1071"/>
        <w:gridCol w:w="1071"/>
      </w:tblGrid>
      <w:tr w:rsidR="00B930EB" w14:paraId="29BA308B" w14:textId="77777777" w:rsidTr="00B930EB">
        <w:trPr>
          <w:trHeight w:val="621"/>
        </w:trPr>
        <w:tc>
          <w:tcPr>
            <w:tcW w:w="3571" w:type="dxa"/>
            <w:tcBorders>
              <w:top w:val="single" w:sz="4" w:space="0" w:color="auto"/>
              <w:left w:val="single" w:sz="4" w:space="0" w:color="auto"/>
              <w:bottom w:val="single" w:sz="4" w:space="0" w:color="auto"/>
              <w:right w:val="single" w:sz="4" w:space="0" w:color="auto"/>
            </w:tcBorders>
            <w:noWrap/>
            <w:vAlign w:val="center"/>
            <w:hideMark/>
          </w:tcPr>
          <w:p w14:paraId="30F4C8F9" w14:textId="77777777" w:rsidR="00B930EB" w:rsidRDefault="00B930EB">
            <w:pPr>
              <w:spacing w:after="0" w:line="240" w:lineRule="auto"/>
              <w:rPr>
                <w:rFonts w:eastAsia="Times New Roman" w:cs="Arial"/>
                <w:b/>
                <w:bCs/>
                <w:color w:val="000000"/>
                <w:sz w:val="18"/>
                <w:szCs w:val="18"/>
                <w:lang w:val="en-US" w:eastAsia="en-GB"/>
              </w:rPr>
            </w:pPr>
            <w:r>
              <w:rPr>
                <w:rFonts w:eastAsia="Times New Roman" w:cs="Arial"/>
                <w:b/>
                <w:bCs/>
                <w:color w:val="000000"/>
                <w:sz w:val="18"/>
                <w:szCs w:val="18"/>
                <w:lang w:val="en-US" w:eastAsia="en-GB"/>
              </w:rPr>
              <w:t>Theme</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9CEB620" w14:textId="77777777" w:rsidR="00B930EB" w:rsidRDefault="00B930EB">
            <w:pPr>
              <w:spacing w:after="0" w:line="240" w:lineRule="auto"/>
              <w:jc w:val="center"/>
              <w:rPr>
                <w:rFonts w:eastAsia="Times New Roman" w:cs="Arial"/>
                <w:b/>
                <w:bCs/>
                <w:color w:val="000000"/>
                <w:sz w:val="18"/>
                <w:szCs w:val="18"/>
                <w:lang w:val="en-US" w:eastAsia="en-GB"/>
              </w:rPr>
            </w:pPr>
            <w:r>
              <w:rPr>
                <w:rFonts w:eastAsia="Times New Roman" w:cs="Arial"/>
                <w:b/>
                <w:bCs/>
                <w:color w:val="000000"/>
                <w:sz w:val="18"/>
                <w:szCs w:val="18"/>
                <w:lang w:val="en-US" w:eastAsia="en-GB"/>
              </w:rPr>
              <w:t>Total</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A2DAFE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Resident</w:t>
            </w:r>
          </w:p>
        </w:tc>
        <w:tc>
          <w:tcPr>
            <w:tcW w:w="1070" w:type="dxa"/>
            <w:tcBorders>
              <w:top w:val="single" w:sz="4" w:space="0" w:color="auto"/>
              <w:left w:val="single" w:sz="4" w:space="0" w:color="auto"/>
              <w:bottom w:val="single" w:sz="4" w:space="0" w:color="auto"/>
              <w:right w:val="single" w:sz="4" w:space="0" w:color="auto"/>
            </w:tcBorders>
            <w:vAlign w:val="center"/>
            <w:hideMark/>
          </w:tcPr>
          <w:p w14:paraId="55C23FA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Worker</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810EAD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Visitor</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C0E4000"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Business</w:t>
            </w:r>
          </w:p>
        </w:tc>
      </w:tr>
      <w:tr w:rsidR="00B930EB" w14:paraId="6987A0F2"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center"/>
            <w:hideMark/>
          </w:tcPr>
          <w:p w14:paraId="66E51797" w14:textId="77777777" w:rsidR="00B930EB" w:rsidRDefault="00B930EB">
            <w:pPr>
              <w:spacing w:after="0" w:line="240" w:lineRule="auto"/>
              <w:rPr>
                <w:rFonts w:eastAsia="Times New Roman" w:cs="Arial"/>
                <w:i/>
                <w:iCs/>
                <w:color w:val="000000"/>
                <w:sz w:val="18"/>
                <w:szCs w:val="18"/>
                <w:lang w:val="en-US" w:eastAsia="en-GB"/>
              </w:rPr>
            </w:pPr>
            <w:r>
              <w:rPr>
                <w:rFonts w:eastAsia="Times New Roman" w:cs="Arial"/>
                <w:i/>
                <w:iCs/>
                <w:color w:val="000000"/>
                <w:sz w:val="18"/>
                <w:szCs w:val="18"/>
                <w:lang w:val="en-US" w:eastAsia="en-GB"/>
              </w:rPr>
              <w:t>No. of responses</w:t>
            </w:r>
          </w:p>
        </w:tc>
        <w:tc>
          <w:tcPr>
            <w:tcW w:w="1070" w:type="dxa"/>
            <w:tcBorders>
              <w:top w:val="single" w:sz="4" w:space="0" w:color="auto"/>
              <w:left w:val="single" w:sz="4" w:space="0" w:color="auto"/>
              <w:bottom w:val="single" w:sz="4" w:space="0" w:color="auto"/>
              <w:right w:val="single" w:sz="4" w:space="0" w:color="auto"/>
            </w:tcBorders>
            <w:vAlign w:val="center"/>
            <w:hideMark/>
          </w:tcPr>
          <w:p w14:paraId="7DC6E68D" w14:textId="77777777" w:rsidR="00B930EB" w:rsidRDefault="00B930EB">
            <w:pPr>
              <w:spacing w:after="0" w:line="240" w:lineRule="auto"/>
              <w:jc w:val="center"/>
              <w:rPr>
                <w:rFonts w:eastAsia="Times New Roman" w:cs="Arial"/>
                <w:b/>
                <w:bCs/>
                <w:i/>
                <w:iCs/>
                <w:color w:val="000000"/>
                <w:sz w:val="18"/>
                <w:szCs w:val="18"/>
                <w:lang w:val="en-US" w:eastAsia="en-GB"/>
              </w:rPr>
            </w:pPr>
            <w:r>
              <w:rPr>
                <w:rFonts w:eastAsia="Times New Roman" w:cs="Arial"/>
                <w:b/>
                <w:bCs/>
                <w:i/>
                <w:iCs/>
                <w:color w:val="000000"/>
                <w:sz w:val="18"/>
                <w:szCs w:val="18"/>
                <w:lang w:val="en-US" w:eastAsia="en-GB"/>
              </w:rPr>
              <w:t>984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287A23D"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*96</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867D11B"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473</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1CDD593"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555</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08716EF" w14:textId="77777777" w:rsidR="00B930EB" w:rsidRDefault="00B930EB">
            <w:pPr>
              <w:spacing w:after="0" w:line="240" w:lineRule="auto"/>
              <w:jc w:val="center"/>
              <w:rPr>
                <w:rFonts w:eastAsia="Times New Roman" w:cs="Arial"/>
                <w:i/>
                <w:iCs/>
                <w:color w:val="000000"/>
                <w:sz w:val="18"/>
                <w:szCs w:val="18"/>
                <w:lang w:val="en-US" w:eastAsia="en-GB"/>
              </w:rPr>
            </w:pPr>
            <w:r>
              <w:rPr>
                <w:rFonts w:eastAsia="Times New Roman" w:cs="Arial"/>
                <w:i/>
                <w:iCs/>
                <w:color w:val="000000"/>
                <w:sz w:val="18"/>
                <w:szCs w:val="18"/>
                <w:lang w:val="en-US" w:eastAsia="en-GB"/>
              </w:rPr>
              <w:t>**31</w:t>
            </w:r>
          </w:p>
        </w:tc>
      </w:tr>
      <w:tr w:rsidR="00B930EB" w14:paraId="54B16127"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133657C2" w14:textId="77777777" w:rsidR="00B930EB" w:rsidRDefault="00B930EB">
            <w:pPr>
              <w:spacing w:after="0" w:line="240" w:lineRule="auto"/>
              <w:rPr>
                <w:color w:val="000000"/>
                <w:sz w:val="18"/>
                <w:szCs w:val="18"/>
                <w:lang w:val="en-US"/>
              </w:rPr>
            </w:pPr>
            <w:r>
              <w:rPr>
                <w:color w:val="000000"/>
                <w:sz w:val="18"/>
                <w:szCs w:val="18"/>
                <w:lang w:val="en-US"/>
              </w:rPr>
              <w:t>Welcome improvements to air quality, non-committal about current scheme</w:t>
            </w:r>
          </w:p>
        </w:tc>
        <w:tc>
          <w:tcPr>
            <w:tcW w:w="1070" w:type="dxa"/>
            <w:tcBorders>
              <w:top w:val="single" w:sz="4" w:space="0" w:color="auto"/>
              <w:left w:val="single" w:sz="4" w:space="0" w:color="auto"/>
              <w:bottom w:val="single" w:sz="4" w:space="0" w:color="auto"/>
              <w:right w:val="single" w:sz="4" w:space="0" w:color="auto"/>
            </w:tcBorders>
            <w:vAlign w:val="center"/>
            <w:hideMark/>
          </w:tcPr>
          <w:p w14:paraId="26D159E9" w14:textId="77777777" w:rsidR="00B930EB" w:rsidRPr="004D1C45" w:rsidRDefault="00B930EB">
            <w:pPr>
              <w:spacing w:after="0" w:line="240" w:lineRule="auto"/>
              <w:jc w:val="center"/>
              <w:rPr>
                <w:rFonts w:cs="Arial"/>
                <w:b/>
                <w:color w:val="000000"/>
                <w:sz w:val="18"/>
                <w:szCs w:val="18"/>
                <w:lang w:val="en-US"/>
              </w:rPr>
            </w:pPr>
            <w:r w:rsidRPr="004D1C45">
              <w:rPr>
                <w:rFonts w:cs="Arial"/>
                <w:b/>
                <w:color w:val="000000"/>
                <w:sz w:val="18"/>
                <w:szCs w:val="18"/>
                <w:lang w:val="en-US"/>
              </w:rPr>
              <w:t>42%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8730E7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41%</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0FEEEBC"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45%</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F194D4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41%</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8B78D3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45%</w:t>
            </w:r>
          </w:p>
        </w:tc>
      </w:tr>
      <w:tr w:rsidR="00B930EB" w14:paraId="7AC5DDDE"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33E8FDC5" w14:textId="77777777" w:rsidR="00B930EB" w:rsidRDefault="00B930EB">
            <w:pPr>
              <w:spacing w:after="0" w:line="240" w:lineRule="auto"/>
              <w:rPr>
                <w:rFonts w:eastAsia="Times New Roman" w:cs="Arial"/>
                <w:bCs/>
                <w:color w:val="000000"/>
                <w:sz w:val="18"/>
                <w:szCs w:val="18"/>
                <w:lang w:val="en-US" w:eastAsia="en-GB"/>
              </w:rPr>
            </w:pPr>
            <w:r>
              <w:rPr>
                <w:color w:val="000000"/>
                <w:sz w:val="18"/>
                <w:szCs w:val="18"/>
                <w:lang w:val="en-US"/>
              </w:rPr>
              <w:t>Must reduce traffic levels further</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C5C37ED"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rFonts w:cs="Arial"/>
                <w:b/>
                <w:color w:val="000000"/>
                <w:sz w:val="18"/>
                <w:szCs w:val="18"/>
                <w:lang w:val="en-US"/>
              </w:rPr>
              <w:t>34%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8DA2BE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27%</w:t>
            </w:r>
          </w:p>
        </w:tc>
        <w:tc>
          <w:tcPr>
            <w:tcW w:w="1070" w:type="dxa"/>
            <w:tcBorders>
              <w:top w:val="single" w:sz="4" w:space="0" w:color="auto"/>
              <w:left w:val="single" w:sz="4" w:space="0" w:color="auto"/>
              <w:bottom w:val="single" w:sz="4" w:space="0" w:color="auto"/>
              <w:right w:val="single" w:sz="4" w:space="0" w:color="auto"/>
            </w:tcBorders>
            <w:vAlign w:val="center"/>
            <w:hideMark/>
          </w:tcPr>
          <w:p w14:paraId="74D32E9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4AEF90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43%</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7942E6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19%</w:t>
            </w:r>
          </w:p>
        </w:tc>
      </w:tr>
      <w:tr w:rsidR="00B930EB" w14:paraId="51309944"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13DD786D" w14:textId="77777777" w:rsidR="00B930EB" w:rsidRDefault="00B930EB">
            <w:pPr>
              <w:spacing w:after="0" w:line="240" w:lineRule="auto"/>
              <w:rPr>
                <w:rFonts w:eastAsia="Times New Roman" w:cs="Arial"/>
                <w:color w:val="000000"/>
                <w:sz w:val="18"/>
                <w:szCs w:val="18"/>
                <w:lang w:val="en-US" w:eastAsia="en-GB"/>
              </w:rPr>
            </w:pPr>
            <w:r>
              <w:rPr>
                <w:color w:val="000000"/>
                <w:sz w:val="18"/>
                <w:szCs w:val="18"/>
                <w:lang w:val="en-US"/>
              </w:rPr>
              <w:t>Air quality is poor, proposals will improve</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32619AEE"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rFonts w:cs="Arial"/>
                <w:b/>
                <w:color w:val="000000"/>
                <w:sz w:val="18"/>
                <w:szCs w:val="18"/>
                <w:lang w:val="en-US"/>
              </w:rPr>
              <w:t>13%</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581722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14%</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320620C2"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15%</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3023885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13%</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E3277F3"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19%</w:t>
            </w:r>
          </w:p>
        </w:tc>
      </w:tr>
      <w:tr w:rsidR="00B930EB" w14:paraId="2B839B08"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5074A66F" w14:textId="77777777" w:rsidR="00B930EB" w:rsidRDefault="00B930EB">
            <w:pPr>
              <w:spacing w:after="0" w:line="240" w:lineRule="auto"/>
              <w:rPr>
                <w:rFonts w:eastAsia="Times New Roman" w:cs="Arial"/>
                <w:color w:val="000000"/>
                <w:sz w:val="18"/>
                <w:szCs w:val="18"/>
                <w:lang w:val="en-US" w:eastAsia="en-GB"/>
              </w:rPr>
            </w:pPr>
            <w:r>
              <w:rPr>
                <w:color w:val="000000"/>
                <w:sz w:val="18"/>
                <w:szCs w:val="18"/>
                <w:lang w:val="en-US"/>
              </w:rPr>
              <w:t>Might make it worse, scheme causes more congestion</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2621DD46"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rFonts w:cs="Arial"/>
                <w:b/>
                <w:color w:val="000000"/>
                <w:sz w:val="18"/>
                <w:szCs w:val="18"/>
                <w:lang w:val="en-US"/>
              </w:rPr>
              <w:t>12%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C327DF3"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9%</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3816C3F8"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16%</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5C68E220"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11%</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EB7C81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13%</w:t>
            </w:r>
          </w:p>
        </w:tc>
      </w:tr>
      <w:tr w:rsidR="00B930EB" w14:paraId="5E2DF896"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72DF4DBB" w14:textId="77777777" w:rsidR="00B930EB" w:rsidRDefault="00B930EB">
            <w:pPr>
              <w:spacing w:after="0" w:line="240" w:lineRule="auto"/>
              <w:rPr>
                <w:rFonts w:eastAsia="Times New Roman"/>
                <w:color w:val="000000"/>
                <w:sz w:val="18"/>
                <w:szCs w:val="18"/>
                <w:lang w:val="en-US" w:eastAsia="en-GB"/>
              </w:rPr>
            </w:pPr>
            <w:r>
              <w:rPr>
                <w:color w:val="000000"/>
                <w:sz w:val="18"/>
                <w:szCs w:val="18"/>
                <w:lang w:val="en-US"/>
              </w:rPr>
              <w:t>Concerns that air quality problem will move to surrounding areas</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7BB5F83D"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rFonts w:cs="Arial"/>
                <w:b/>
                <w:color w:val="000000"/>
                <w:sz w:val="18"/>
                <w:szCs w:val="18"/>
                <w:lang w:val="en-US"/>
              </w:rPr>
              <w:t>10%</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F013F5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11%</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3DE8885C"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14%</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1CC4066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7%</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736036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10%</w:t>
            </w:r>
          </w:p>
        </w:tc>
      </w:tr>
      <w:tr w:rsidR="00B930EB" w14:paraId="5ED9B17D"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24A66EBB" w14:textId="77777777" w:rsidR="00B930EB" w:rsidRDefault="00B930EB">
            <w:pPr>
              <w:spacing w:after="0" w:line="240" w:lineRule="auto"/>
              <w:rPr>
                <w:rFonts w:eastAsia="Times New Roman"/>
                <w:color w:val="000000"/>
                <w:sz w:val="18"/>
                <w:szCs w:val="18"/>
                <w:lang w:val="en-US" w:eastAsia="en-GB"/>
              </w:rPr>
            </w:pPr>
            <w:r>
              <w:rPr>
                <w:color w:val="000000"/>
                <w:sz w:val="18"/>
                <w:szCs w:val="18"/>
                <w:lang w:val="en-US"/>
              </w:rPr>
              <w:t>Encourage other environmental schemes (electric cars, ban diesel, more planting)</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1FF2C66A"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b/>
                <w:color w:val="000000"/>
                <w:sz w:val="18"/>
                <w:szCs w:val="18"/>
                <w:lang w:val="en-US"/>
              </w:rPr>
              <w:t>7%</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FB2991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19%</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41A8C7C0"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0303DEE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8%</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68B08B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r>
      <w:tr w:rsidR="00B930EB" w14:paraId="5F005DCF"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607AFFEB" w14:textId="09268168" w:rsidR="00B930EB" w:rsidRDefault="00B930EB">
            <w:pPr>
              <w:spacing w:after="0" w:line="240" w:lineRule="auto"/>
              <w:rPr>
                <w:rFonts w:eastAsia="Times New Roman"/>
                <w:color w:val="000000"/>
                <w:sz w:val="18"/>
                <w:szCs w:val="18"/>
                <w:lang w:val="en-US" w:eastAsia="en-GB"/>
              </w:rPr>
            </w:pPr>
            <w:r>
              <w:rPr>
                <w:color w:val="000000"/>
                <w:sz w:val="18"/>
                <w:szCs w:val="18"/>
                <w:lang w:val="en-US"/>
              </w:rPr>
              <w:t>Stop/start traffic (esp</w:t>
            </w:r>
            <w:r w:rsidR="004D1C45">
              <w:rPr>
                <w:color w:val="000000"/>
                <w:sz w:val="18"/>
                <w:szCs w:val="18"/>
                <w:lang w:val="en-US"/>
              </w:rPr>
              <w:t>.</w:t>
            </w:r>
            <w:r>
              <w:rPr>
                <w:color w:val="000000"/>
                <w:sz w:val="18"/>
                <w:szCs w:val="18"/>
                <w:lang w:val="en-US"/>
              </w:rPr>
              <w:t xml:space="preserve"> buses) more polluting than moving vehicles</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69B8CFB5"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b/>
                <w:color w:val="000000"/>
                <w:sz w:val="18"/>
                <w:szCs w:val="18"/>
                <w:lang w:val="en-US"/>
              </w:rPr>
              <w:t>6%</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2053DD3"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8%</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4E21B72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8%</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7E7BEB11"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2F5E934"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r>
      <w:tr w:rsidR="00B930EB" w14:paraId="1BB4B672"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2C1BBA06" w14:textId="77777777" w:rsidR="00B930EB" w:rsidRDefault="00B930EB">
            <w:pPr>
              <w:spacing w:after="0" w:line="240" w:lineRule="auto"/>
              <w:rPr>
                <w:rFonts w:eastAsia="Times New Roman"/>
                <w:color w:val="000000"/>
                <w:sz w:val="18"/>
                <w:szCs w:val="18"/>
                <w:lang w:val="en-US" w:eastAsia="en-GB"/>
              </w:rPr>
            </w:pPr>
            <w:r>
              <w:rPr>
                <w:color w:val="000000"/>
                <w:sz w:val="18"/>
                <w:szCs w:val="18"/>
                <w:lang w:val="en-US"/>
              </w:rPr>
              <w:t>Other negative comment</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3EBC3A44"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rFonts w:cs="Arial"/>
                <w:b/>
                <w:color w:val="000000"/>
                <w:sz w:val="18"/>
                <w:szCs w:val="18"/>
                <w:lang w:val="en-US"/>
              </w:rPr>
              <w:t>6%</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614247C"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14%</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5DC8847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708E6D6B"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5%</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30897CF"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10%</w:t>
            </w:r>
          </w:p>
        </w:tc>
      </w:tr>
      <w:tr w:rsidR="00B930EB" w14:paraId="77DFD127"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7EC7E982" w14:textId="77777777" w:rsidR="00B930EB" w:rsidRDefault="00B930EB">
            <w:pPr>
              <w:spacing w:after="0" w:line="240" w:lineRule="auto"/>
              <w:rPr>
                <w:rFonts w:eastAsia="Times New Roman"/>
                <w:color w:val="000000"/>
                <w:sz w:val="18"/>
                <w:szCs w:val="18"/>
                <w:lang w:val="en-US" w:eastAsia="en-GB"/>
              </w:rPr>
            </w:pPr>
            <w:r>
              <w:rPr>
                <w:color w:val="000000"/>
                <w:sz w:val="18"/>
                <w:szCs w:val="18"/>
                <w:lang w:val="en-US"/>
              </w:rPr>
              <w:t>Air quality ok now most of the time</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565625F9"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b/>
                <w:color w:val="000000"/>
                <w:sz w:val="18"/>
                <w:szCs w:val="18"/>
                <w:lang w:val="en-US"/>
              </w:rPr>
              <w:t>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1FBA423"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4%</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6DD4B505"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143166A6"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463B9C16"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6%</w:t>
            </w:r>
          </w:p>
        </w:tc>
      </w:tr>
      <w:tr w:rsidR="00B930EB" w14:paraId="6D664D79" w14:textId="77777777" w:rsidTr="00B930EB">
        <w:trPr>
          <w:trHeight w:val="300"/>
        </w:trPr>
        <w:tc>
          <w:tcPr>
            <w:tcW w:w="3571" w:type="dxa"/>
            <w:tcBorders>
              <w:top w:val="single" w:sz="4" w:space="0" w:color="auto"/>
              <w:left w:val="single" w:sz="4" w:space="0" w:color="auto"/>
              <w:bottom w:val="single" w:sz="4" w:space="0" w:color="auto"/>
              <w:right w:val="single" w:sz="4" w:space="0" w:color="auto"/>
            </w:tcBorders>
            <w:vAlign w:val="bottom"/>
            <w:hideMark/>
          </w:tcPr>
          <w:p w14:paraId="6067CB37" w14:textId="77777777" w:rsidR="00B930EB" w:rsidRDefault="00B930EB">
            <w:pPr>
              <w:spacing w:after="0" w:line="240" w:lineRule="auto"/>
              <w:rPr>
                <w:rFonts w:eastAsia="Times New Roman"/>
                <w:color w:val="000000"/>
                <w:sz w:val="18"/>
                <w:szCs w:val="18"/>
                <w:lang w:val="en-US" w:eastAsia="en-GB"/>
              </w:rPr>
            </w:pPr>
            <w:r>
              <w:rPr>
                <w:color w:val="000000"/>
                <w:sz w:val="18"/>
                <w:szCs w:val="18"/>
                <w:lang w:val="en-US"/>
              </w:rPr>
              <w:t>Other positive comment</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08EBD52D" w14:textId="77777777" w:rsidR="00B930EB" w:rsidRPr="004D1C45" w:rsidRDefault="00B930EB">
            <w:pPr>
              <w:spacing w:after="0" w:line="240" w:lineRule="auto"/>
              <w:jc w:val="center"/>
              <w:rPr>
                <w:rFonts w:eastAsia="Times New Roman" w:cs="Arial"/>
                <w:b/>
                <w:bCs/>
                <w:color w:val="000000"/>
                <w:sz w:val="18"/>
                <w:szCs w:val="18"/>
                <w:lang w:val="en-US" w:eastAsia="en-GB"/>
              </w:rPr>
            </w:pPr>
            <w:r w:rsidRPr="004D1C45">
              <w:rPr>
                <w:rFonts w:cs="Arial"/>
                <w:b/>
                <w:color w:val="000000"/>
                <w:sz w:val="18"/>
                <w:szCs w:val="18"/>
                <w:lang w:val="en-US"/>
              </w:rPr>
              <w:t>1%</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A5DCACE"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0</w:t>
            </w:r>
          </w:p>
        </w:tc>
        <w:tc>
          <w:tcPr>
            <w:tcW w:w="1070" w:type="dxa"/>
            <w:tcBorders>
              <w:top w:val="single" w:sz="4" w:space="0" w:color="auto"/>
              <w:left w:val="single" w:sz="4" w:space="0" w:color="auto"/>
              <w:bottom w:val="single" w:sz="4" w:space="0" w:color="auto"/>
              <w:right w:val="single" w:sz="4" w:space="0" w:color="auto"/>
            </w:tcBorders>
            <w:noWrap/>
            <w:vAlign w:val="center"/>
            <w:hideMark/>
          </w:tcPr>
          <w:p w14:paraId="5B3A2829"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0</w:t>
            </w:r>
          </w:p>
        </w:tc>
        <w:tc>
          <w:tcPr>
            <w:tcW w:w="1071" w:type="dxa"/>
            <w:tcBorders>
              <w:top w:val="single" w:sz="4" w:space="0" w:color="auto"/>
              <w:left w:val="single" w:sz="4" w:space="0" w:color="auto"/>
              <w:bottom w:val="single" w:sz="4" w:space="0" w:color="auto"/>
              <w:right w:val="single" w:sz="4" w:space="0" w:color="auto"/>
            </w:tcBorders>
            <w:noWrap/>
            <w:vAlign w:val="center"/>
            <w:hideMark/>
          </w:tcPr>
          <w:p w14:paraId="6123993D"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1</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DBAAC07" w14:textId="77777777" w:rsidR="00B930EB" w:rsidRDefault="00B930EB">
            <w:pPr>
              <w:spacing w:after="0" w:line="240" w:lineRule="auto"/>
              <w:jc w:val="center"/>
              <w:rPr>
                <w:rFonts w:eastAsia="Times New Roman" w:cs="Arial"/>
                <w:color w:val="000000"/>
                <w:sz w:val="18"/>
                <w:szCs w:val="18"/>
                <w:lang w:val="en-US" w:eastAsia="en-GB"/>
              </w:rPr>
            </w:pPr>
            <w:r>
              <w:rPr>
                <w:rFonts w:eastAsia="Times New Roman" w:cs="Arial"/>
                <w:color w:val="000000"/>
                <w:sz w:val="18"/>
                <w:szCs w:val="18"/>
                <w:lang w:val="en-US" w:eastAsia="en-GB"/>
              </w:rPr>
              <w:t>0</w:t>
            </w:r>
          </w:p>
        </w:tc>
      </w:tr>
    </w:tbl>
    <w:p w14:paraId="08B71F5C" w14:textId="77777777" w:rsidR="00B930EB" w:rsidRDefault="00B930EB" w:rsidP="00B930EB">
      <w:pPr>
        <w:spacing w:after="0" w:line="240" w:lineRule="auto"/>
        <w:rPr>
          <w:sz w:val="20"/>
        </w:rPr>
      </w:pPr>
      <w:bookmarkStart w:id="58" w:name="_Toc5791435"/>
      <w:r>
        <w:rPr>
          <w:sz w:val="20"/>
        </w:rPr>
        <w:t>* denotes small sample size (&lt;100 responses); ** very small sample size (&lt;50 responses)</w:t>
      </w:r>
    </w:p>
    <w:p w14:paraId="743ABE65" w14:textId="77777777" w:rsidR="00B930EB" w:rsidRDefault="00B930EB" w:rsidP="00B930EB">
      <w:pPr>
        <w:spacing w:after="0" w:line="240" w:lineRule="auto"/>
        <w:rPr>
          <w:sz w:val="20"/>
        </w:rPr>
      </w:pPr>
    </w:p>
    <w:p w14:paraId="0CA72ED1" w14:textId="77777777" w:rsidR="00B930EB" w:rsidRDefault="00B930EB" w:rsidP="00B930EB">
      <w:pPr>
        <w:pStyle w:val="Heading3"/>
        <w:numPr>
          <w:ilvl w:val="2"/>
          <w:numId w:val="39"/>
        </w:numPr>
        <w:ind w:left="851" w:hanging="851"/>
        <w:rPr>
          <w:shd w:val="clear" w:color="auto" w:fill="FFFFFF"/>
        </w:rPr>
      </w:pPr>
      <w:bookmarkStart w:id="59" w:name="_Toc9256569"/>
      <w:bookmarkStart w:id="60" w:name="_Toc9324120"/>
      <w:bookmarkStart w:id="61" w:name="_Toc10809846"/>
      <w:r>
        <w:rPr>
          <w:shd w:val="clear" w:color="auto" w:fill="FFFFFF"/>
        </w:rPr>
        <w:t>Spaces and places</w:t>
      </w:r>
      <w:bookmarkEnd w:id="58"/>
      <w:bookmarkEnd w:id="59"/>
      <w:bookmarkEnd w:id="60"/>
      <w:bookmarkEnd w:id="61"/>
    </w:p>
    <w:p w14:paraId="31E026C8" w14:textId="77777777" w:rsidR="00B930EB" w:rsidRDefault="00B930EB" w:rsidP="00B930EB">
      <w:r>
        <w:t>Just under half (46%) of those responding to the consultation provided a comment in relation to improving spaces and places.</w:t>
      </w:r>
    </w:p>
    <w:p w14:paraId="7F3C83DE" w14:textId="77777777" w:rsidR="00B930EB" w:rsidRDefault="00B930EB" w:rsidP="00B930EB">
      <w:r>
        <w:t>While 31% of respondents support the plans, feeling that they will make the area more pleasant/healthier, a similar proportion (29%) raise concerns about mixing cyclists and pedestrians. Indeed, when all mentions are considered, 34% relate to cyclist concerns, while 27% relate to a concern about vehicular traffic.</w:t>
      </w:r>
    </w:p>
    <w:p w14:paraId="4BFF9A71" w14:textId="77777777" w:rsidR="00C810DD" w:rsidRDefault="00C810DD">
      <w:pPr>
        <w:spacing w:after="200"/>
        <w:rPr>
          <w:b/>
          <w:i/>
          <w:sz w:val="20"/>
        </w:rPr>
      </w:pPr>
      <w:r>
        <w:rPr>
          <w:b/>
          <w:i/>
          <w:sz w:val="20"/>
        </w:rPr>
        <w:br w:type="page"/>
      </w:r>
    </w:p>
    <w:p w14:paraId="4F9BEB36" w14:textId="36E360A6" w:rsidR="00B930EB" w:rsidRDefault="00B930EB" w:rsidP="00B930EB">
      <w:pPr>
        <w:spacing w:after="0" w:line="240" w:lineRule="auto"/>
        <w:jc w:val="center"/>
        <w:rPr>
          <w:b/>
          <w:i/>
          <w:sz w:val="20"/>
        </w:rPr>
      </w:pPr>
      <w:bookmarkStart w:id="62" w:name="_Hlk8809986"/>
      <w:r>
        <w:rPr>
          <w:b/>
          <w:i/>
          <w:sz w:val="20"/>
        </w:rPr>
        <w:lastRenderedPageBreak/>
        <w:t>Q. Do you have any comments on improving spaces and places?</w:t>
      </w:r>
    </w:p>
    <w:bookmarkEnd w:id="62"/>
    <w:p w14:paraId="2B9B515B" w14:textId="1FF71F5A" w:rsidR="00B930EB" w:rsidRDefault="00B930EB" w:rsidP="00B930EB">
      <w:pPr>
        <w:spacing w:after="0" w:line="240" w:lineRule="auto"/>
      </w:pPr>
      <w:r>
        <w:rPr>
          <w:noProof/>
          <w:lang w:eastAsia="en-GB"/>
        </w:rPr>
        <w:drawing>
          <wp:inline distT="0" distB="0" distL="0" distR="0" wp14:anchorId="7E2914D6" wp14:editId="4FD7CC84">
            <wp:extent cx="6365240" cy="391287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8CE8A1" w14:textId="77777777" w:rsidR="00B930EB" w:rsidRDefault="00B930EB" w:rsidP="00B930EB">
      <w:pPr>
        <w:rPr>
          <w:i/>
        </w:rPr>
      </w:pPr>
      <w:r>
        <w:rPr>
          <w:i/>
          <w:sz w:val="18"/>
          <w:szCs w:val="18"/>
        </w:rPr>
        <w:t>Base: all respondents answering (651).  Note: green bars show support, amber bars show neutral comment, red bars show concern/criticism.</w:t>
      </w:r>
    </w:p>
    <w:p w14:paraId="38C5106D" w14:textId="089539A6" w:rsidR="00B930EB" w:rsidRDefault="00B930EB" w:rsidP="00B930EB">
      <w:pPr>
        <w:spacing w:after="200"/>
        <w:rPr>
          <w:b/>
        </w:rPr>
      </w:pPr>
      <w:r>
        <w:rPr>
          <w:b/>
        </w:rPr>
        <w:t>Analysis by respondent type</w:t>
      </w:r>
    </w:p>
    <w:p w14:paraId="7B13F851" w14:textId="77777777" w:rsidR="00B930EB" w:rsidRDefault="00B930EB" w:rsidP="00B930EB">
      <w:r>
        <w:t>This analysis compares resident, worker and visitor responses – the sample for business respondents was less than 30 cases.</w:t>
      </w:r>
    </w:p>
    <w:p w14:paraId="482A351C" w14:textId="77777777" w:rsidR="00B930EB" w:rsidRDefault="00B930EB" w:rsidP="00B930EB">
      <w:r>
        <w:t>The analysis shows that similar proportions of respondents in different groups comment on the individual themes, with the exception of cyclist concerns: visitors are significantly more likely than residents or workers to mention these (at an aggregate level, 41% of visitors mention at least one concern about cyclists versus 12% of residents and 28% of workers).</w:t>
      </w:r>
    </w:p>
    <w:p w14:paraId="16444C6A" w14:textId="77777777" w:rsidR="00B930EB" w:rsidRDefault="00B930EB" w:rsidP="00B930EB">
      <w:pPr>
        <w:pStyle w:val="Heading3"/>
        <w:numPr>
          <w:ilvl w:val="2"/>
          <w:numId w:val="39"/>
        </w:numPr>
        <w:ind w:left="851" w:hanging="851"/>
        <w:rPr>
          <w:shd w:val="clear" w:color="auto" w:fill="FFFFFF"/>
        </w:rPr>
      </w:pPr>
      <w:bookmarkStart w:id="63" w:name="_Toc9256570"/>
      <w:bookmarkStart w:id="64" w:name="_Toc9324121"/>
      <w:bookmarkStart w:id="65" w:name="_Toc10809847"/>
      <w:bookmarkStart w:id="66" w:name="_Toc5791436"/>
      <w:r>
        <w:rPr>
          <w:shd w:val="clear" w:color="auto" w:fill="FFFFFF"/>
        </w:rPr>
        <w:t>Culture, education and innovation</w:t>
      </w:r>
      <w:bookmarkEnd w:id="63"/>
      <w:bookmarkEnd w:id="64"/>
      <w:bookmarkEnd w:id="65"/>
    </w:p>
    <w:p w14:paraId="55343ECC" w14:textId="07A088C6" w:rsidR="00B930EB" w:rsidRDefault="00B930EB" w:rsidP="00B930EB">
      <w:r>
        <w:t xml:space="preserve">A quarter of respondents to the consultation (25%) provided a comment in relation to culture, education and innovation.  </w:t>
      </w:r>
    </w:p>
    <w:p w14:paraId="5059EC1A" w14:textId="6DA93B0B" w:rsidR="00B930EB" w:rsidRDefault="00652460" w:rsidP="00B930EB">
      <w:r>
        <w:t xml:space="preserve">A </w:t>
      </w:r>
      <w:r w:rsidR="00B930EB">
        <w:t>third of respondents (34%) feel the plans will generally improve the area in this respect. Thirteen per cent feel that it will be good to have many venues in the same area, 11% comment on the plans being good for students/colleges and a further 11% of comments relate to the plans being good for galleries such as Somerset House and the Courtauld Institute.</w:t>
      </w:r>
    </w:p>
    <w:p w14:paraId="24C3930A" w14:textId="77777777" w:rsidR="00B930EB" w:rsidRDefault="00B930EB" w:rsidP="00B930EB">
      <w:r>
        <w:t>A fifth of those responding to the question (19%) feel that the plans are not needed and that they will not add anything to the area in terms of culture, education and innovation.</w:t>
      </w:r>
    </w:p>
    <w:p w14:paraId="7DECA831" w14:textId="77777777" w:rsidR="00B930EB" w:rsidRDefault="00B930EB" w:rsidP="00B930EB">
      <w:pPr>
        <w:pStyle w:val="Normal0"/>
      </w:pPr>
    </w:p>
    <w:p w14:paraId="7AFD5D87" w14:textId="3E144801" w:rsidR="00B930EB" w:rsidRDefault="00A356E6" w:rsidP="00A356E6">
      <w:pPr>
        <w:spacing w:after="0" w:line="240" w:lineRule="auto"/>
        <w:jc w:val="center"/>
        <w:rPr>
          <w:b/>
          <w:i/>
          <w:sz w:val="20"/>
        </w:rPr>
      </w:pPr>
      <w:r>
        <w:rPr>
          <w:b/>
          <w:i/>
          <w:sz w:val="20"/>
        </w:rPr>
        <w:lastRenderedPageBreak/>
        <w:t>Q</w:t>
      </w:r>
      <w:r w:rsidR="00B930EB">
        <w:rPr>
          <w:b/>
          <w:i/>
          <w:sz w:val="20"/>
        </w:rPr>
        <w:t>. Do you have any comments on culture, education and innovation?</w:t>
      </w:r>
    </w:p>
    <w:p w14:paraId="64F9FC73" w14:textId="7003F57F" w:rsidR="00B930EB" w:rsidRDefault="00B930EB" w:rsidP="00B930EB">
      <w:pPr>
        <w:spacing w:after="0" w:line="240" w:lineRule="auto"/>
      </w:pPr>
      <w:r>
        <w:rPr>
          <w:noProof/>
          <w:lang w:eastAsia="en-GB"/>
        </w:rPr>
        <w:drawing>
          <wp:inline distT="0" distB="0" distL="0" distR="0" wp14:anchorId="09114251" wp14:editId="3E1613D7">
            <wp:extent cx="6050280" cy="3544570"/>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56C415" w14:textId="77777777" w:rsidR="00B930EB" w:rsidRDefault="00B930EB" w:rsidP="00B930EB">
      <w:pPr>
        <w:rPr>
          <w:i/>
        </w:rPr>
      </w:pPr>
      <w:r>
        <w:rPr>
          <w:i/>
          <w:sz w:val="18"/>
          <w:szCs w:val="18"/>
        </w:rPr>
        <w:t>Base: all respondents answering (352).  Note: green bars show support, amber bars show neutral comment, red bars show concern/criticism.</w:t>
      </w:r>
    </w:p>
    <w:p w14:paraId="4CAD4094" w14:textId="77777777" w:rsidR="00B930EB" w:rsidRDefault="00B930EB" w:rsidP="00B930EB">
      <w:pPr>
        <w:rPr>
          <w:b/>
        </w:rPr>
      </w:pPr>
      <w:r>
        <w:rPr>
          <w:b/>
        </w:rPr>
        <w:t>Analysis by respondent type</w:t>
      </w:r>
    </w:p>
    <w:p w14:paraId="2D935DA3" w14:textId="77777777" w:rsidR="00B930EB" w:rsidRDefault="00B930EB" w:rsidP="00B930EB">
      <w:r>
        <w:t>This analysis compares resident, worker and visitor responses to the question – the sample for business respondents was less than 30 cases.</w:t>
      </w:r>
    </w:p>
    <w:p w14:paraId="097BF0F6" w14:textId="77777777" w:rsidR="00B930EB" w:rsidRDefault="00B930EB" w:rsidP="00B930EB">
      <w:r>
        <w:t xml:space="preserve">Similar proportions of respondents in different groups comment on the individual themes, with the exception of feeling that the scheme is not needed and will not add anything in terms of culture, education or innovation to the area: residents are significantly more likely than workers or visitors to express this view (31% versus 17% and 16% respectively). </w:t>
      </w:r>
    </w:p>
    <w:p w14:paraId="72D7D06D" w14:textId="77777777" w:rsidR="00B930EB" w:rsidRDefault="00B930EB" w:rsidP="00B930EB">
      <w:pPr>
        <w:pStyle w:val="Heading3"/>
        <w:numPr>
          <w:ilvl w:val="2"/>
          <w:numId w:val="39"/>
        </w:numPr>
        <w:ind w:left="720"/>
      </w:pPr>
      <w:bookmarkStart w:id="67" w:name="_Toc9256571"/>
      <w:bookmarkStart w:id="68" w:name="_Toc9324122"/>
      <w:bookmarkStart w:id="69" w:name="_Toc10809848"/>
      <w:r>
        <w:t>Local economy</w:t>
      </w:r>
      <w:bookmarkEnd w:id="66"/>
      <w:bookmarkEnd w:id="67"/>
      <w:bookmarkEnd w:id="68"/>
      <w:bookmarkEnd w:id="69"/>
    </w:p>
    <w:p w14:paraId="7CF877DF" w14:textId="77777777" w:rsidR="00B930EB" w:rsidRDefault="00B930EB" w:rsidP="00B930EB">
      <w:r>
        <w:t>A third of respondents to the consultation (34%) provided a comment in relation to the local economy.</w:t>
      </w:r>
    </w:p>
    <w:p w14:paraId="631BA9BC" w14:textId="77777777" w:rsidR="00B930EB" w:rsidRDefault="00B930EB" w:rsidP="00B930EB">
      <w:r>
        <w:t xml:space="preserve">The comments err towards positive themes, with around a quarter of respondents (23%) expressing general, non-specific support for the plans in terms of the local economy, and 19% feeling that walkers/cyclists are more likely to stop than motorists and this spending power will be positive.  A further 9% of comments refer to outdoor seating/markets/independent places to eat as positives for the local economy.  </w:t>
      </w:r>
    </w:p>
    <w:p w14:paraId="374B77BA" w14:textId="77777777" w:rsidR="00B930EB" w:rsidRDefault="00B930EB" w:rsidP="00B930EB">
      <w:pPr>
        <w:rPr>
          <w:b/>
          <w:i/>
          <w:sz w:val="20"/>
        </w:rPr>
      </w:pPr>
      <w:r>
        <w:t>Some respondents are conditionally supportive: 10% feel the plans support the local economy if safe cycling and cycle parking is provided, while 9% feel the plans support the local economy if there is good access to the area (for cycles/buses/pedestrians).</w:t>
      </w:r>
      <w:r>
        <w:rPr>
          <w:b/>
          <w:i/>
          <w:sz w:val="20"/>
        </w:rPr>
        <w:t xml:space="preserve"> </w:t>
      </w:r>
    </w:p>
    <w:p w14:paraId="653CD9A8" w14:textId="77777777" w:rsidR="00B930EB" w:rsidRDefault="00B930EB" w:rsidP="00B930EB">
      <w:r>
        <w:lastRenderedPageBreak/>
        <w:t>In terms of critical views, 8% do not feel that the plans will benefit the local economy, while 7% raise concerns that fewer people will visit if access is reduced.</w:t>
      </w:r>
    </w:p>
    <w:p w14:paraId="6A76FFFC" w14:textId="77777777" w:rsidR="00B930EB" w:rsidRDefault="00B930EB" w:rsidP="00B930EB">
      <w:pPr>
        <w:jc w:val="center"/>
        <w:rPr>
          <w:b/>
          <w:i/>
          <w:sz w:val="20"/>
        </w:rPr>
      </w:pPr>
      <w:r>
        <w:rPr>
          <w:b/>
          <w:i/>
          <w:sz w:val="20"/>
        </w:rPr>
        <w:t>Q. Do you have any comments on supporting the local economy?</w:t>
      </w:r>
    </w:p>
    <w:p w14:paraId="72474D59" w14:textId="5EA9866E" w:rsidR="00B930EB" w:rsidRDefault="00B930EB" w:rsidP="00B930EB">
      <w:pPr>
        <w:spacing w:after="0" w:line="240" w:lineRule="auto"/>
      </w:pPr>
      <w:r>
        <w:rPr>
          <w:noProof/>
          <w:lang w:eastAsia="en-GB"/>
        </w:rPr>
        <w:drawing>
          <wp:inline distT="0" distB="0" distL="0" distR="0" wp14:anchorId="7629D88B" wp14:editId="0FFC5730">
            <wp:extent cx="5706110" cy="3188335"/>
            <wp:effectExtent l="0" t="0" r="889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6F3144" w14:textId="77777777" w:rsidR="00B930EB" w:rsidRDefault="00B930EB" w:rsidP="00B930EB">
      <w:pPr>
        <w:rPr>
          <w:i/>
        </w:rPr>
      </w:pPr>
      <w:r>
        <w:rPr>
          <w:i/>
          <w:sz w:val="18"/>
          <w:szCs w:val="18"/>
        </w:rPr>
        <w:t>Base: all respondents answering (487).  Note: green bars show support, amber bars show neutral comment, red bars show concern/criticism.</w:t>
      </w:r>
    </w:p>
    <w:p w14:paraId="28C1C0C4" w14:textId="77777777" w:rsidR="00B930EB" w:rsidRDefault="00B930EB" w:rsidP="00B930EB">
      <w:pPr>
        <w:rPr>
          <w:b/>
        </w:rPr>
      </w:pPr>
      <w:r>
        <w:rPr>
          <w:b/>
        </w:rPr>
        <w:t>Analysis by respondent type</w:t>
      </w:r>
    </w:p>
    <w:p w14:paraId="2C0CE87C" w14:textId="77777777" w:rsidR="00B930EB" w:rsidRDefault="00B930EB" w:rsidP="00B930EB">
      <w:r>
        <w:t>The analysis compares resident, worker and visitor responses to the question – the sample for business respondents was less than 30 cases and is not displayed in the following table.</w:t>
      </w:r>
    </w:p>
    <w:p w14:paraId="063FA941" w14:textId="77777777" w:rsidR="00B930EB" w:rsidRDefault="00B930EB" w:rsidP="00B930EB">
      <w:r>
        <w:t>Similar proportions of respondents in different groups commented on the individual themes, with the exception of:</w:t>
      </w:r>
    </w:p>
    <w:p w14:paraId="534CCBAC" w14:textId="77777777" w:rsidR="00B930EB" w:rsidRDefault="00B930EB" w:rsidP="00B930EB">
      <w:pPr>
        <w:pStyle w:val="ListParagraph"/>
        <w:numPr>
          <w:ilvl w:val="0"/>
          <w:numId w:val="42"/>
        </w:numPr>
      </w:pPr>
      <w:r>
        <w:t>If safe cycling and cycle parking provided: significantly more likely to be mentioned by visitors (14%) than residents (2%) or workers (7%)</w:t>
      </w:r>
    </w:p>
    <w:p w14:paraId="442E7401" w14:textId="77777777" w:rsidR="00B930EB" w:rsidRDefault="00B930EB" w:rsidP="00B930EB">
      <w:pPr>
        <w:pStyle w:val="ListParagraph"/>
        <w:numPr>
          <w:ilvl w:val="0"/>
          <w:numId w:val="42"/>
        </w:numPr>
      </w:pPr>
      <w:r>
        <w:t>Other positive comment: significantly more likely to be mentioned by residents (21%) than workers (8%) or visitors (5%)</w:t>
      </w:r>
    </w:p>
    <w:p w14:paraId="2A068C7D" w14:textId="77777777" w:rsidR="00C810DD" w:rsidRDefault="00C810DD">
      <w:pPr>
        <w:spacing w:after="200"/>
        <w:rPr>
          <w:b/>
          <w:i/>
          <w:sz w:val="20"/>
        </w:rPr>
      </w:pPr>
      <w:r>
        <w:rPr>
          <w:b/>
          <w:i/>
          <w:sz w:val="20"/>
        </w:rPr>
        <w:br w:type="page"/>
      </w:r>
    </w:p>
    <w:p w14:paraId="45252121" w14:textId="27D4CE99" w:rsidR="00B930EB" w:rsidRDefault="00B930EB" w:rsidP="00B930EB">
      <w:pPr>
        <w:jc w:val="center"/>
        <w:rPr>
          <w:b/>
          <w:i/>
          <w:sz w:val="20"/>
        </w:rPr>
      </w:pPr>
      <w:r>
        <w:rPr>
          <w:b/>
          <w:i/>
          <w:sz w:val="20"/>
        </w:rPr>
        <w:lastRenderedPageBreak/>
        <w:t>Q. Do you have any comments on supporting the local economy?</w:t>
      </w:r>
    </w:p>
    <w:tbl>
      <w:tblPr>
        <w:tblW w:w="86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381"/>
        <w:gridCol w:w="1381"/>
        <w:gridCol w:w="1381"/>
        <w:gridCol w:w="1381"/>
      </w:tblGrid>
      <w:tr w:rsidR="00B930EB" w14:paraId="2294CACF" w14:textId="77777777" w:rsidTr="00B930EB">
        <w:trPr>
          <w:trHeight w:val="621"/>
        </w:trPr>
        <w:tc>
          <w:tcPr>
            <w:tcW w:w="3163" w:type="dxa"/>
            <w:tcBorders>
              <w:top w:val="single" w:sz="4" w:space="0" w:color="auto"/>
              <w:left w:val="single" w:sz="4" w:space="0" w:color="auto"/>
              <w:bottom w:val="single" w:sz="4" w:space="0" w:color="auto"/>
              <w:right w:val="single" w:sz="4" w:space="0" w:color="auto"/>
            </w:tcBorders>
            <w:noWrap/>
            <w:vAlign w:val="bottom"/>
            <w:hideMark/>
          </w:tcPr>
          <w:p w14:paraId="3C74D5DE" w14:textId="77777777" w:rsidR="00B930EB" w:rsidRDefault="00B930EB">
            <w:pPr>
              <w:rPr>
                <w:b/>
                <w:i/>
                <w:sz w:val="20"/>
              </w:rPr>
            </w:pPr>
          </w:p>
        </w:tc>
        <w:tc>
          <w:tcPr>
            <w:tcW w:w="1382" w:type="dxa"/>
            <w:tcBorders>
              <w:top w:val="single" w:sz="4" w:space="0" w:color="auto"/>
              <w:left w:val="single" w:sz="4" w:space="0" w:color="auto"/>
              <w:bottom w:val="single" w:sz="4" w:space="0" w:color="auto"/>
              <w:right w:val="single" w:sz="4" w:space="0" w:color="auto"/>
            </w:tcBorders>
            <w:vAlign w:val="center"/>
            <w:hideMark/>
          </w:tcPr>
          <w:p w14:paraId="693D682F" w14:textId="77777777" w:rsidR="00B930EB" w:rsidRDefault="00B930EB">
            <w:pPr>
              <w:spacing w:after="0" w:line="240" w:lineRule="auto"/>
              <w:jc w:val="center"/>
              <w:rPr>
                <w:rFonts w:eastAsia="Times New Roman" w:cstheme="minorHAnsi"/>
                <w:b/>
                <w:bCs/>
                <w:color w:val="000000"/>
                <w:sz w:val="18"/>
                <w:szCs w:val="18"/>
                <w:lang w:val="en-US" w:eastAsia="en-GB"/>
              </w:rPr>
            </w:pPr>
            <w:r>
              <w:rPr>
                <w:rFonts w:eastAsia="Times New Roman" w:cstheme="minorHAnsi"/>
                <w:b/>
                <w:bCs/>
                <w:color w:val="000000"/>
                <w:sz w:val="18"/>
                <w:szCs w:val="18"/>
                <w:lang w:val="en-US" w:eastAsia="en-GB"/>
              </w:rPr>
              <w:t>Total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3D2B84D"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Resident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5F54B05"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Worker</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4BF221"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Visitor</w:t>
            </w:r>
          </w:p>
        </w:tc>
      </w:tr>
      <w:tr w:rsidR="00B930EB" w14:paraId="65EB3558"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vAlign w:val="center"/>
            <w:hideMark/>
          </w:tcPr>
          <w:p w14:paraId="4135337A" w14:textId="77777777" w:rsidR="00B930EB" w:rsidRDefault="00B930EB">
            <w:pPr>
              <w:spacing w:after="0" w:line="240" w:lineRule="auto"/>
              <w:rPr>
                <w:rFonts w:eastAsia="Times New Roman" w:cstheme="minorHAnsi"/>
                <w:i/>
                <w:iCs/>
                <w:color w:val="000000"/>
                <w:sz w:val="18"/>
                <w:szCs w:val="18"/>
                <w:lang w:val="en-US" w:eastAsia="en-GB"/>
              </w:rPr>
            </w:pPr>
            <w:r>
              <w:rPr>
                <w:rFonts w:eastAsia="Times New Roman" w:cstheme="minorHAnsi"/>
                <w:i/>
                <w:iCs/>
                <w:color w:val="000000"/>
                <w:sz w:val="18"/>
                <w:szCs w:val="18"/>
                <w:lang w:val="en-US" w:eastAsia="en-GB"/>
              </w:rPr>
              <w:t>No. of responses</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104A5B7" w14:textId="77777777" w:rsidR="00B930EB" w:rsidRDefault="00B930EB">
            <w:pPr>
              <w:spacing w:after="0" w:line="240" w:lineRule="auto"/>
              <w:jc w:val="center"/>
              <w:rPr>
                <w:rFonts w:eastAsia="Times New Roman" w:cstheme="minorHAnsi"/>
                <w:b/>
                <w:bCs/>
                <w:i/>
                <w:iCs/>
                <w:color w:val="000000"/>
                <w:sz w:val="18"/>
                <w:szCs w:val="18"/>
                <w:lang w:val="en-US" w:eastAsia="en-GB"/>
              </w:rPr>
            </w:pPr>
            <w:r>
              <w:rPr>
                <w:rFonts w:eastAsia="Times New Roman" w:cstheme="minorHAnsi"/>
                <w:b/>
                <w:bCs/>
                <w:i/>
                <w:iCs/>
                <w:color w:val="000000"/>
                <w:sz w:val="18"/>
                <w:szCs w:val="18"/>
                <w:lang w:val="en-US" w:eastAsia="en-GB"/>
              </w:rPr>
              <w:t>487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A562185" w14:textId="77777777" w:rsidR="00B930EB" w:rsidRDefault="00B930EB">
            <w:pPr>
              <w:spacing w:after="0" w:line="240" w:lineRule="auto"/>
              <w:jc w:val="center"/>
              <w:rPr>
                <w:rFonts w:eastAsia="Times New Roman" w:cstheme="minorHAnsi"/>
                <w:i/>
                <w:iCs/>
                <w:color w:val="000000"/>
                <w:sz w:val="18"/>
                <w:szCs w:val="18"/>
                <w:lang w:val="en-US" w:eastAsia="en-GB"/>
              </w:rPr>
            </w:pPr>
            <w:r>
              <w:rPr>
                <w:rFonts w:eastAsia="Times New Roman" w:cstheme="minorHAnsi"/>
                <w:i/>
                <w:iCs/>
                <w:color w:val="000000"/>
                <w:sz w:val="18"/>
                <w:szCs w:val="18"/>
                <w:lang w:val="en-US" w:eastAsia="en-GB"/>
              </w:rPr>
              <w:t>*52</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5509C18" w14:textId="77777777" w:rsidR="00B930EB" w:rsidRDefault="00B930EB">
            <w:pPr>
              <w:spacing w:after="0" w:line="240" w:lineRule="auto"/>
              <w:jc w:val="center"/>
              <w:rPr>
                <w:rFonts w:eastAsia="Times New Roman" w:cstheme="minorHAnsi"/>
                <w:i/>
                <w:iCs/>
                <w:color w:val="000000"/>
                <w:sz w:val="18"/>
                <w:szCs w:val="18"/>
                <w:lang w:val="en-US" w:eastAsia="en-GB"/>
              </w:rPr>
            </w:pPr>
            <w:r>
              <w:rPr>
                <w:rFonts w:eastAsia="Times New Roman" w:cstheme="minorHAnsi"/>
                <w:i/>
                <w:iCs/>
                <w:color w:val="000000"/>
                <w:sz w:val="18"/>
                <w:szCs w:val="18"/>
                <w:lang w:val="en-US" w:eastAsia="en-GB"/>
              </w:rPr>
              <w:t>224</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0812813" w14:textId="77777777" w:rsidR="00B930EB" w:rsidRDefault="00B930EB">
            <w:pPr>
              <w:spacing w:after="0" w:line="240" w:lineRule="auto"/>
              <w:jc w:val="center"/>
              <w:rPr>
                <w:rFonts w:eastAsia="Times New Roman" w:cstheme="minorHAnsi"/>
                <w:i/>
                <w:iCs/>
                <w:color w:val="000000"/>
                <w:sz w:val="18"/>
                <w:szCs w:val="18"/>
                <w:lang w:val="en-US" w:eastAsia="en-GB"/>
              </w:rPr>
            </w:pPr>
            <w:r>
              <w:rPr>
                <w:rFonts w:eastAsia="Times New Roman" w:cstheme="minorHAnsi"/>
                <w:i/>
                <w:iCs/>
                <w:color w:val="000000"/>
                <w:sz w:val="18"/>
                <w:szCs w:val="18"/>
                <w:lang w:val="en-US" w:eastAsia="en-GB"/>
              </w:rPr>
              <w:t>301</w:t>
            </w:r>
          </w:p>
        </w:tc>
      </w:tr>
      <w:tr w:rsidR="00B930EB" w14:paraId="0E68F98E"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0B6A6603" w14:textId="77777777" w:rsidR="00B930EB" w:rsidRDefault="00B930EB">
            <w:pPr>
              <w:spacing w:after="0" w:line="240" w:lineRule="auto"/>
              <w:rPr>
                <w:rFonts w:eastAsia="Times New Roman" w:cstheme="minorHAnsi"/>
                <w:bCs/>
                <w:color w:val="000000"/>
                <w:sz w:val="18"/>
                <w:szCs w:val="18"/>
                <w:lang w:val="en-US" w:eastAsia="en-GB"/>
              </w:rPr>
            </w:pPr>
            <w:r>
              <w:rPr>
                <w:rFonts w:cstheme="minorHAnsi"/>
                <w:color w:val="000000"/>
                <w:sz w:val="18"/>
                <w:szCs w:val="18"/>
                <w:lang w:val="en-US"/>
              </w:rPr>
              <w:t>More pleasant place to visit with no vehicles/less pollution so more people spend money</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BD829EE" w14:textId="77777777" w:rsidR="00B930EB" w:rsidRDefault="00B930EB">
            <w:pPr>
              <w:spacing w:after="0" w:line="240" w:lineRule="auto"/>
              <w:jc w:val="center"/>
              <w:rPr>
                <w:rFonts w:eastAsia="Times New Roman" w:cstheme="minorHAnsi"/>
                <w:b/>
                <w:bCs/>
                <w:color w:val="000000"/>
                <w:sz w:val="18"/>
                <w:szCs w:val="18"/>
                <w:lang w:val="en-US" w:eastAsia="en-GB"/>
              </w:rPr>
            </w:pPr>
            <w:r>
              <w:rPr>
                <w:rFonts w:cstheme="minorHAnsi"/>
                <w:b/>
                <w:color w:val="000000"/>
                <w:sz w:val="18"/>
                <w:szCs w:val="18"/>
                <w:lang w:val="en-US"/>
              </w:rPr>
              <w:t>28%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ECD42B5"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29%</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3852340"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26%</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5A60DB7"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29%</w:t>
            </w:r>
          </w:p>
        </w:tc>
      </w:tr>
      <w:tr w:rsidR="00B930EB" w14:paraId="5BE88B1A"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6C3A686B" w14:textId="77777777" w:rsidR="00B930EB" w:rsidRDefault="00B930EB">
            <w:pPr>
              <w:spacing w:after="0" w:line="240" w:lineRule="auto"/>
              <w:rPr>
                <w:rFonts w:eastAsia="Times New Roman" w:cstheme="minorHAnsi"/>
                <w:color w:val="000000"/>
                <w:sz w:val="18"/>
                <w:szCs w:val="18"/>
                <w:lang w:val="en-US" w:eastAsia="en-GB"/>
              </w:rPr>
            </w:pPr>
            <w:r>
              <w:rPr>
                <w:rFonts w:cstheme="minorHAnsi"/>
                <w:color w:val="000000"/>
                <w:sz w:val="18"/>
                <w:szCs w:val="18"/>
                <w:lang w:val="en-US"/>
              </w:rPr>
              <w:t>Supportive of plans (general, non-specific)</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7C4B4AE" w14:textId="77777777" w:rsidR="00B930EB" w:rsidRDefault="00B930EB">
            <w:pPr>
              <w:spacing w:after="0" w:line="240" w:lineRule="auto"/>
              <w:jc w:val="center"/>
              <w:rPr>
                <w:rFonts w:eastAsia="Times New Roman" w:cstheme="minorHAnsi"/>
                <w:b/>
                <w:bCs/>
                <w:color w:val="000000"/>
                <w:sz w:val="18"/>
                <w:szCs w:val="18"/>
                <w:lang w:val="en-US" w:eastAsia="en-GB"/>
              </w:rPr>
            </w:pPr>
            <w:r>
              <w:rPr>
                <w:rFonts w:cstheme="minorHAnsi"/>
                <w:b/>
                <w:color w:val="000000"/>
                <w:sz w:val="18"/>
                <w:szCs w:val="18"/>
                <w:lang w:val="en-US"/>
              </w:rPr>
              <w:t>23%</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0542896"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25%</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7A5F73A"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25%</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50A6C45"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23%</w:t>
            </w:r>
          </w:p>
        </w:tc>
      </w:tr>
      <w:tr w:rsidR="00B930EB" w14:paraId="72A5A594"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032D3DD7" w14:textId="77777777" w:rsidR="00B930EB" w:rsidRDefault="00B930EB">
            <w:pPr>
              <w:spacing w:after="0" w:line="240" w:lineRule="auto"/>
              <w:rPr>
                <w:rFonts w:eastAsia="Times New Roman" w:cstheme="minorHAnsi"/>
                <w:color w:val="000000"/>
                <w:sz w:val="18"/>
                <w:szCs w:val="18"/>
                <w:lang w:val="en-US" w:eastAsia="en-GB"/>
              </w:rPr>
            </w:pPr>
            <w:r>
              <w:rPr>
                <w:rFonts w:cstheme="minorHAnsi"/>
                <w:color w:val="000000"/>
                <w:sz w:val="18"/>
                <w:szCs w:val="18"/>
                <w:lang w:val="en-US"/>
              </w:rPr>
              <w:t>Walkers/cyclists more likely to stop/spend than motorists</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79AA08F7" w14:textId="77777777" w:rsidR="00B930EB" w:rsidRDefault="00B930EB">
            <w:pPr>
              <w:spacing w:after="0" w:line="240" w:lineRule="auto"/>
              <w:jc w:val="center"/>
              <w:rPr>
                <w:rFonts w:eastAsia="Times New Roman" w:cstheme="minorHAnsi"/>
                <w:b/>
                <w:bCs/>
                <w:color w:val="000000"/>
                <w:sz w:val="18"/>
                <w:szCs w:val="18"/>
                <w:lang w:val="en-US" w:eastAsia="en-GB"/>
              </w:rPr>
            </w:pPr>
            <w:r>
              <w:rPr>
                <w:rFonts w:cstheme="minorHAnsi"/>
                <w:b/>
                <w:color w:val="000000"/>
                <w:sz w:val="18"/>
                <w:szCs w:val="18"/>
                <w:lang w:val="en-US"/>
              </w:rPr>
              <w:t>19%</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B26DDDA"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D19B0CF"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15%</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DA0F362"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23%</w:t>
            </w:r>
          </w:p>
        </w:tc>
      </w:tr>
      <w:tr w:rsidR="00B930EB" w14:paraId="78F989AB"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57CE1AB2"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If safe cycling and cycle parking provided</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8E3094A"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10%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8E82191"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5C5C8EAB"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7%</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5DA0B8A"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14%</w:t>
            </w:r>
          </w:p>
        </w:tc>
      </w:tr>
      <w:tr w:rsidR="00B930EB" w14:paraId="21653ADD"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18234B7A"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Outdoor seating, markets and good independent places to eat</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D133F98"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9%</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67B6D82"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824CC0C"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11%</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6B4CE90"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6%</w:t>
            </w:r>
          </w:p>
        </w:tc>
      </w:tr>
      <w:tr w:rsidR="00B930EB" w14:paraId="144C5868"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438FEDE0"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If there is good access (cycle, bus, pedestrians)</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3A5900F"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9%</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942F39"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CE451C9"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11%</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E2248B6"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8%</w:t>
            </w:r>
          </w:p>
        </w:tc>
      </w:tr>
      <w:tr w:rsidR="00B930EB" w14:paraId="6C840287"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4FE84753"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Other positive comment</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D05282D"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9E304D6"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21%</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53D7250"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1574878"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5%</w:t>
            </w:r>
          </w:p>
        </w:tc>
      </w:tr>
      <w:tr w:rsidR="00B930EB" w14:paraId="6010B153"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1F61D434"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Do NOT think local economy will benefit</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7169CBF"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987F44D"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4%</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FB3E831"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73DF7ECF"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7%</w:t>
            </w:r>
          </w:p>
        </w:tc>
      </w:tr>
      <w:tr w:rsidR="00B930EB" w14:paraId="720742DD"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7B6FAD2B"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Concern that fewer will visit if access reduced</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65339AB"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1D81017"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8EE1A53"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1749F13"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6%</w:t>
            </w:r>
          </w:p>
        </w:tc>
      </w:tr>
      <w:tr w:rsidR="00B930EB" w14:paraId="0146A51F"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1B9D0383"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Other negative comment</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719C74E8"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6%</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A3DCA97"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F91C252"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5D897DC"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7%</w:t>
            </w:r>
          </w:p>
        </w:tc>
      </w:tr>
      <w:tr w:rsidR="00B930EB" w14:paraId="5641A9B6"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0E3953B5"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Allow taxi access</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84CF822"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2%</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D80A3A"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A0D3B5F"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3%</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8AB7F5C"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w:t>
            </w:r>
          </w:p>
        </w:tc>
      </w:tr>
      <w:tr w:rsidR="00B930EB" w14:paraId="4042D9F1"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30189B49" w14:textId="77777777" w:rsidR="00B930EB" w:rsidRDefault="00B930EB">
            <w:pPr>
              <w:spacing w:after="0" w:line="240" w:lineRule="auto"/>
              <w:rPr>
                <w:rFonts w:eastAsia="Times New Roman" w:cstheme="minorHAnsi"/>
                <w:color w:val="000000"/>
                <w:sz w:val="18"/>
                <w:szCs w:val="18"/>
                <w:lang w:val="en-US" w:eastAsia="en-GB"/>
              </w:rPr>
            </w:pPr>
            <w:r>
              <w:rPr>
                <w:rFonts w:cstheme="minorHAnsi"/>
                <w:color w:val="000000"/>
                <w:sz w:val="18"/>
                <w:szCs w:val="18"/>
                <w:lang w:val="en-US"/>
              </w:rPr>
              <w:t>Depends on the definition of 'local'</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B0A1623" w14:textId="77777777" w:rsidR="00B930EB" w:rsidRDefault="00B930EB">
            <w:pPr>
              <w:spacing w:after="0" w:line="240" w:lineRule="auto"/>
              <w:jc w:val="center"/>
              <w:rPr>
                <w:rFonts w:eastAsia="Times New Roman" w:cstheme="minorHAnsi"/>
                <w:b/>
                <w:bCs/>
                <w:color w:val="000000"/>
                <w:sz w:val="18"/>
                <w:szCs w:val="18"/>
                <w:lang w:val="en-US" w:eastAsia="en-GB"/>
              </w:rPr>
            </w:pPr>
            <w:r>
              <w:rPr>
                <w:rFonts w:cstheme="minorHAnsi"/>
                <w:b/>
                <w:color w:val="000000"/>
                <w:sz w:val="18"/>
                <w:szCs w:val="18"/>
                <w:lang w:val="en-US"/>
              </w:rPr>
              <w:t>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D0015A8"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574B98CF"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A3221AF" w14:textId="77777777" w:rsidR="00B930EB" w:rsidRDefault="00B930EB">
            <w:pPr>
              <w:spacing w:after="0" w:line="240" w:lineRule="auto"/>
              <w:jc w:val="center"/>
              <w:rPr>
                <w:rFonts w:eastAsia="Times New Roman" w:cstheme="minorHAnsi"/>
                <w:color w:val="000000"/>
                <w:sz w:val="18"/>
                <w:szCs w:val="18"/>
                <w:lang w:val="en-US" w:eastAsia="en-GB"/>
              </w:rPr>
            </w:pPr>
            <w:r>
              <w:rPr>
                <w:rFonts w:eastAsia="Times New Roman" w:cstheme="minorHAnsi"/>
                <w:color w:val="000000"/>
                <w:sz w:val="18"/>
                <w:szCs w:val="18"/>
                <w:lang w:val="en-US" w:eastAsia="en-GB"/>
              </w:rPr>
              <w:t>1%</w:t>
            </w:r>
          </w:p>
        </w:tc>
      </w:tr>
    </w:tbl>
    <w:p w14:paraId="5FAFC233" w14:textId="77777777" w:rsidR="00B930EB" w:rsidRDefault="00B930EB" w:rsidP="00B930EB">
      <w:pPr>
        <w:spacing w:after="0" w:line="240" w:lineRule="auto"/>
        <w:rPr>
          <w:sz w:val="20"/>
        </w:rPr>
      </w:pPr>
      <w:r>
        <w:rPr>
          <w:sz w:val="20"/>
        </w:rPr>
        <w:t xml:space="preserve">* denotes small sample size (&lt;100 responses); </w:t>
      </w:r>
    </w:p>
    <w:p w14:paraId="74B9FB96" w14:textId="77777777" w:rsidR="00B930EB" w:rsidRDefault="00B930EB" w:rsidP="00B930EB">
      <w:pPr>
        <w:spacing w:after="200"/>
        <w:rPr>
          <w:rFonts w:ascii="Helvetica" w:hAnsi="Helvetica"/>
          <w:color w:val="555555"/>
          <w:sz w:val="21"/>
          <w:szCs w:val="21"/>
          <w:shd w:val="clear" w:color="auto" w:fill="FFFFFF"/>
        </w:rPr>
      </w:pPr>
    </w:p>
    <w:p w14:paraId="1DF59A43" w14:textId="77777777" w:rsidR="00B930EB" w:rsidRDefault="00B930EB" w:rsidP="00B930EB">
      <w:pPr>
        <w:pStyle w:val="Heading3"/>
        <w:numPr>
          <w:ilvl w:val="2"/>
          <w:numId w:val="39"/>
        </w:numPr>
        <w:ind w:left="720"/>
        <w:rPr>
          <w:shd w:val="clear" w:color="auto" w:fill="FFFFFF"/>
        </w:rPr>
      </w:pPr>
      <w:bookmarkStart w:id="70" w:name="_Toc5791437"/>
      <w:bookmarkStart w:id="71" w:name="_Toc9256572"/>
      <w:bookmarkStart w:id="72" w:name="_Toc9324123"/>
      <w:bookmarkStart w:id="73" w:name="_Toc10809849"/>
      <w:r>
        <w:rPr>
          <w:shd w:val="clear" w:color="auto" w:fill="FFFFFF"/>
        </w:rPr>
        <w:t>Further comments</w:t>
      </w:r>
      <w:bookmarkEnd w:id="70"/>
      <w:bookmarkEnd w:id="71"/>
      <w:bookmarkEnd w:id="72"/>
      <w:bookmarkEnd w:id="73"/>
      <w:r>
        <w:rPr>
          <w:shd w:val="clear" w:color="auto" w:fill="FFFFFF"/>
        </w:rPr>
        <w:t xml:space="preserve"> </w:t>
      </w:r>
    </w:p>
    <w:p w14:paraId="1326DE07" w14:textId="77777777" w:rsidR="00B930EB" w:rsidRDefault="00B930EB" w:rsidP="00B930EB">
      <w:r>
        <w:t xml:space="preserve">When asked if they would like to make further comments on any of the previous themes, 17% of respondents did so. </w:t>
      </w:r>
    </w:p>
    <w:p w14:paraId="55207C32" w14:textId="77777777" w:rsidR="00B930EB" w:rsidRDefault="00B930EB" w:rsidP="00B930EB">
      <w:r>
        <w:t>There is a widespread desire for better provision for cyclists: 42% of those responding express wishes to do with cyclist safety, separate cycle lanes and cycle parking. Other themes, mentioned by 10% or more of those responding, include criticism of the plans and the need to further reduce motor traffic (17%); pollution/air quality (17%); a general desire for the plans to do more/ include more innovation (10%); and more focus on pedestrians (10%).</w:t>
      </w:r>
    </w:p>
    <w:p w14:paraId="4FBBC76F" w14:textId="3F2A1A24" w:rsidR="00B930EB" w:rsidRDefault="00B930EB" w:rsidP="006A351F">
      <w:pPr>
        <w:spacing w:after="200"/>
        <w:jc w:val="center"/>
        <w:rPr>
          <w:b/>
          <w:i/>
          <w:sz w:val="20"/>
        </w:rPr>
      </w:pPr>
      <w:r>
        <w:rPr>
          <w:b/>
          <w:i/>
          <w:sz w:val="20"/>
        </w:rPr>
        <w:br w:type="page"/>
      </w:r>
      <w:bookmarkStart w:id="74" w:name="_Hlk8810131"/>
      <w:r>
        <w:rPr>
          <w:b/>
          <w:i/>
          <w:sz w:val="20"/>
        </w:rPr>
        <w:lastRenderedPageBreak/>
        <w:t>Q. Are there any themes you would like to comment upon?</w:t>
      </w:r>
    </w:p>
    <w:bookmarkEnd w:id="74"/>
    <w:p w14:paraId="71DEDDB7" w14:textId="67D69EDD" w:rsidR="00B930EB" w:rsidRDefault="00B930EB" w:rsidP="00B930EB">
      <w:pPr>
        <w:spacing w:after="0" w:line="240" w:lineRule="auto"/>
      </w:pPr>
      <w:r>
        <w:rPr>
          <w:noProof/>
          <w:lang w:eastAsia="en-GB"/>
        </w:rPr>
        <w:drawing>
          <wp:inline distT="0" distB="0" distL="0" distR="0" wp14:anchorId="3E653266" wp14:editId="4EF6A9A3">
            <wp:extent cx="6115685" cy="3657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ECA102" w14:textId="77777777" w:rsidR="00B930EB" w:rsidRDefault="00B930EB" w:rsidP="00B930EB">
      <w:pPr>
        <w:rPr>
          <w:i/>
        </w:rPr>
      </w:pPr>
      <w:r>
        <w:rPr>
          <w:i/>
          <w:sz w:val="18"/>
          <w:szCs w:val="18"/>
        </w:rPr>
        <w:t>Base: all respondents answering (242).  Note: green bars show support, amber bars show neutral comment, red bars show concern/criticism.</w:t>
      </w:r>
    </w:p>
    <w:p w14:paraId="49E97004" w14:textId="77777777" w:rsidR="00B930EB" w:rsidRDefault="00B930EB" w:rsidP="00B930EB">
      <w:pPr>
        <w:rPr>
          <w:b/>
        </w:rPr>
      </w:pPr>
      <w:r>
        <w:rPr>
          <w:b/>
        </w:rPr>
        <w:t>Analysis by respondent type</w:t>
      </w:r>
    </w:p>
    <w:p w14:paraId="1B7B1C54" w14:textId="77777777" w:rsidR="00B930EB" w:rsidRDefault="00B930EB" w:rsidP="00B930EB">
      <w:r>
        <w:t>The analysis compares resident, worker and visitor responses to the question – the sample for business respondents was less than 30 cases and is not displayed in the following table.</w:t>
      </w:r>
    </w:p>
    <w:p w14:paraId="5CFA71F2" w14:textId="77777777" w:rsidR="00B930EB" w:rsidRDefault="00B930EB" w:rsidP="00B930EB">
      <w:r>
        <w:t>Similar proportions of respondents in different groups commented on the individual themes, with the exception of:</w:t>
      </w:r>
    </w:p>
    <w:p w14:paraId="0EF229EF" w14:textId="77777777" w:rsidR="00B930EB" w:rsidRDefault="00B930EB" w:rsidP="00B930EB">
      <w:pPr>
        <w:pStyle w:val="ListParagraph"/>
        <w:numPr>
          <w:ilvl w:val="0"/>
          <w:numId w:val="43"/>
        </w:numPr>
      </w:pPr>
      <w:r>
        <w:t>Better provision for cyclists: 52% of visitors responding to the question mention this theme, and this proportion is significantly higher than that in the resident group (13%) or worker group (38%).</w:t>
      </w:r>
    </w:p>
    <w:p w14:paraId="7B3F6134" w14:textId="77777777" w:rsidR="00B930EB" w:rsidRDefault="00B930EB" w:rsidP="00B930EB">
      <w:pPr>
        <w:pStyle w:val="ListParagraph"/>
        <w:numPr>
          <w:ilvl w:val="0"/>
          <w:numId w:val="43"/>
        </w:numPr>
      </w:pPr>
      <w:r>
        <w:t>Retain residents’ parking: 8% of residents who responded mention this, compared with 1% of workers and 1% of visitors.</w:t>
      </w:r>
    </w:p>
    <w:p w14:paraId="49810E9D" w14:textId="77777777" w:rsidR="00B930EB" w:rsidRDefault="00B930EB" w:rsidP="00B930EB">
      <w:pPr>
        <w:pStyle w:val="ListParagraph"/>
        <w:numPr>
          <w:ilvl w:val="0"/>
          <w:numId w:val="43"/>
        </w:numPr>
      </w:pPr>
      <w:r>
        <w:t>Other negative comment: these are significantly more likely to be made by residents (26%) compared with workers (12%) or visitors (13%).</w:t>
      </w:r>
    </w:p>
    <w:p w14:paraId="771A6749" w14:textId="4D39A8F9" w:rsidR="00B930EB" w:rsidRDefault="00B930EB" w:rsidP="00B930EB">
      <w:pPr>
        <w:spacing w:after="0"/>
        <w:rPr>
          <w:b/>
          <w:i/>
          <w:sz w:val="20"/>
        </w:rPr>
      </w:pPr>
    </w:p>
    <w:p w14:paraId="6CA96761" w14:textId="77777777" w:rsidR="00C810DD" w:rsidRDefault="00C810DD">
      <w:pPr>
        <w:spacing w:after="200"/>
        <w:rPr>
          <w:b/>
          <w:i/>
          <w:sz w:val="20"/>
        </w:rPr>
      </w:pPr>
      <w:r>
        <w:rPr>
          <w:b/>
          <w:i/>
          <w:sz w:val="20"/>
        </w:rPr>
        <w:br w:type="page"/>
      </w:r>
    </w:p>
    <w:p w14:paraId="4AF95BF2" w14:textId="58486722" w:rsidR="00B930EB" w:rsidRDefault="00B930EB" w:rsidP="00B930EB">
      <w:pPr>
        <w:spacing w:after="0" w:line="240" w:lineRule="auto"/>
        <w:jc w:val="center"/>
        <w:rPr>
          <w:b/>
          <w:i/>
          <w:sz w:val="20"/>
        </w:rPr>
      </w:pPr>
      <w:r>
        <w:rPr>
          <w:b/>
          <w:i/>
          <w:sz w:val="20"/>
        </w:rPr>
        <w:lastRenderedPageBreak/>
        <w:t>Q. Are there any themes you would like to comment upon?</w:t>
      </w:r>
    </w:p>
    <w:tbl>
      <w:tblPr>
        <w:tblW w:w="8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5"/>
        <w:gridCol w:w="1417"/>
        <w:gridCol w:w="1418"/>
        <w:gridCol w:w="1417"/>
        <w:gridCol w:w="1418"/>
      </w:tblGrid>
      <w:tr w:rsidR="00B930EB" w14:paraId="2DDB13AA" w14:textId="77777777" w:rsidTr="00B930EB">
        <w:trPr>
          <w:trHeight w:val="621"/>
        </w:trPr>
        <w:tc>
          <w:tcPr>
            <w:tcW w:w="3163" w:type="dxa"/>
            <w:tcBorders>
              <w:top w:val="single" w:sz="4" w:space="0" w:color="auto"/>
              <w:left w:val="single" w:sz="4" w:space="0" w:color="auto"/>
              <w:bottom w:val="single" w:sz="4" w:space="0" w:color="auto"/>
              <w:right w:val="single" w:sz="4" w:space="0" w:color="auto"/>
            </w:tcBorders>
            <w:noWrap/>
            <w:vAlign w:val="bottom"/>
            <w:hideMark/>
          </w:tcPr>
          <w:p w14:paraId="5B4939A4" w14:textId="77777777" w:rsidR="00B930EB" w:rsidRDefault="00B930EB">
            <w:pPr>
              <w:rPr>
                <w:b/>
                <w:i/>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335238B" w14:textId="77777777" w:rsidR="00B930EB" w:rsidRDefault="00B930EB">
            <w:pPr>
              <w:spacing w:after="0" w:line="240" w:lineRule="auto"/>
              <w:jc w:val="center"/>
              <w:rPr>
                <w:rFonts w:eastAsia="Times New Roman" w:cstheme="minorHAnsi"/>
                <w:b/>
                <w:bCs/>
                <w:color w:val="auto"/>
                <w:sz w:val="18"/>
                <w:szCs w:val="18"/>
                <w:lang w:val="en-US" w:eastAsia="en-GB"/>
              </w:rPr>
            </w:pPr>
            <w:r>
              <w:rPr>
                <w:rFonts w:eastAsia="Times New Roman" w:cstheme="minorHAnsi"/>
                <w:b/>
                <w:bCs/>
                <w:color w:val="auto"/>
                <w:sz w:val="18"/>
                <w:szCs w:val="18"/>
                <w:lang w:val="en-US" w:eastAsia="en-GB"/>
              </w:rPr>
              <w:t>Total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A1529A"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Resident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EAC63E"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Worker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C432BC"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Visitor</w:t>
            </w:r>
          </w:p>
        </w:tc>
      </w:tr>
      <w:tr w:rsidR="00B930EB" w14:paraId="70B8F0F8"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vAlign w:val="center"/>
            <w:hideMark/>
          </w:tcPr>
          <w:p w14:paraId="488E3188" w14:textId="77777777" w:rsidR="00B930EB" w:rsidRDefault="00B930EB">
            <w:pPr>
              <w:spacing w:after="0" w:line="240" w:lineRule="auto"/>
              <w:rPr>
                <w:rFonts w:eastAsia="Times New Roman" w:cstheme="minorHAnsi"/>
                <w:i/>
                <w:iCs/>
                <w:color w:val="auto"/>
                <w:sz w:val="18"/>
                <w:szCs w:val="18"/>
                <w:lang w:val="en-US" w:eastAsia="en-GB"/>
              </w:rPr>
            </w:pPr>
            <w:r>
              <w:rPr>
                <w:rFonts w:eastAsia="Times New Roman" w:cstheme="minorHAnsi"/>
                <w:i/>
                <w:iCs/>
                <w:color w:val="auto"/>
                <w:sz w:val="18"/>
                <w:szCs w:val="18"/>
                <w:lang w:val="en-US" w:eastAsia="en-GB"/>
              </w:rPr>
              <w:t>No. of responses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0F00E8" w14:textId="77777777" w:rsidR="00B930EB" w:rsidRDefault="00B930EB">
            <w:pPr>
              <w:spacing w:after="0" w:line="240" w:lineRule="auto"/>
              <w:jc w:val="center"/>
              <w:rPr>
                <w:rFonts w:eastAsia="Times New Roman" w:cstheme="minorHAnsi"/>
                <w:b/>
                <w:bCs/>
                <w:i/>
                <w:iCs/>
                <w:color w:val="auto"/>
                <w:sz w:val="18"/>
                <w:szCs w:val="18"/>
                <w:lang w:val="en-US" w:eastAsia="en-GB"/>
              </w:rPr>
            </w:pPr>
            <w:r>
              <w:rPr>
                <w:rFonts w:eastAsia="Times New Roman" w:cstheme="minorHAnsi"/>
                <w:b/>
                <w:bCs/>
                <w:i/>
                <w:iCs/>
                <w:color w:val="auto"/>
                <w:sz w:val="18"/>
                <w:szCs w:val="18"/>
                <w:lang w:val="en-US" w:eastAsia="en-GB"/>
              </w:rPr>
              <w:t>242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A2773B" w14:textId="77777777" w:rsidR="00B930EB" w:rsidRDefault="00B930EB">
            <w:pPr>
              <w:spacing w:after="0" w:line="240" w:lineRule="auto"/>
              <w:jc w:val="center"/>
              <w:rPr>
                <w:rFonts w:eastAsia="Times New Roman" w:cstheme="minorHAnsi"/>
                <w:i/>
                <w:iCs/>
                <w:color w:val="auto"/>
                <w:sz w:val="18"/>
                <w:szCs w:val="18"/>
                <w:lang w:val="en-US" w:eastAsia="en-GB"/>
              </w:rPr>
            </w:pPr>
            <w:r>
              <w:rPr>
                <w:rFonts w:eastAsia="Times New Roman" w:cstheme="minorHAnsi"/>
                <w:i/>
                <w:iCs/>
                <w:color w:val="auto"/>
                <w:sz w:val="18"/>
                <w:szCs w:val="18"/>
                <w:lang w:val="en-US" w:eastAsia="en-GB"/>
              </w:rPr>
              <w:t>**38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C5000E" w14:textId="77777777" w:rsidR="00B930EB" w:rsidRDefault="00B930EB">
            <w:pPr>
              <w:spacing w:after="0" w:line="240" w:lineRule="auto"/>
              <w:jc w:val="center"/>
              <w:rPr>
                <w:rFonts w:eastAsia="Times New Roman" w:cstheme="minorHAnsi"/>
                <w:i/>
                <w:iCs/>
                <w:color w:val="auto"/>
                <w:sz w:val="18"/>
                <w:szCs w:val="18"/>
                <w:lang w:val="en-US" w:eastAsia="en-GB"/>
              </w:rPr>
            </w:pPr>
            <w:r>
              <w:rPr>
                <w:rFonts w:eastAsia="Times New Roman" w:cstheme="minorHAnsi"/>
                <w:i/>
                <w:iCs/>
                <w:color w:val="auto"/>
                <w:sz w:val="18"/>
                <w:szCs w:val="18"/>
                <w:lang w:val="en-US" w:eastAsia="en-GB"/>
              </w:rPr>
              <w:t>106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9FE8F5" w14:textId="77777777" w:rsidR="00B930EB" w:rsidRDefault="00B930EB">
            <w:pPr>
              <w:spacing w:after="0" w:line="240" w:lineRule="auto"/>
              <w:jc w:val="center"/>
              <w:rPr>
                <w:rFonts w:eastAsia="Times New Roman" w:cstheme="minorHAnsi"/>
                <w:i/>
                <w:iCs/>
                <w:color w:val="auto"/>
                <w:sz w:val="18"/>
                <w:szCs w:val="18"/>
                <w:lang w:val="en-US" w:eastAsia="en-GB"/>
              </w:rPr>
            </w:pPr>
            <w:r>
              <w:rPr>
                <w:rFonts w:eastAsia="Times New Roman" w:cstheme="minorHAnsi"/>
                <w:i/>
                <w:iCs/>
                <w:color w:val="auto"/>
                <w:sz w:val="18"/>
                <w:szCs w:val="18"/>
                <w:lang w:val="en-US" w:eastAsia="en-GB"/>
              </w:rPr>
              <w:t>143</w:t>
            </w:r>
          </w:p>
        </w:tc>
      </w:tr>
      <w:tr w:rsidR="00B930EB" w14:paraId="760F9C98"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02013E94"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Better provision for cyclists: safety, separate lanes, parking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CA5736"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8062DF"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5DF4F3"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8AC0B4"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52%</w:t>
            </w:r>
          </w:p>
        </w:tc>
      </w:tr>
      <w:tr w:rsidR="00B930EB" w14:paraId="7C6203AE"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4FF75FF0"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Pollution/air quality</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028699B"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683CF9"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EF7D1E1"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43B9223"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15%</w:t>
            </w:r>
          </w:p>
        </w:tc>
      </w:tr>
      <w:tr w:rsidR="00B930EB" w14:paraId="211E3737"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5734288A"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Motor traffic needs to be reduced</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7041991"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558493"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21%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CBDE62"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21F2D6B"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17%</w:t>
            </w:r>
          </w:p>
        </w:tc>
      </w:tr>
      <w:tr w:rsidR="00B930EB" w14:paraId="2CFBB3C1"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1F390E8D"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Other negative comments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AEFFB55"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89C9FE"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26%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816CE25"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DEF361D"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13%</w:t>
            </w:r>
          </w:p>
        </w:tc>
      </w:tr>
      <w:tr w:rsidR="00B930EB" w14:paraId="42A1A69F"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4F2BB5F3"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Pedestrians - greater focus required</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AF00604"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23A005"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2BEAE1F"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82A879E"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11%</w:t>
            </w:r>
          </w:p>
        </w:tc>
      </w:tr>
      <w:tr w:rsidR="00B930EB" w14:paraId="22CB51FF"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4E81F3A8"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Could do more/more innovation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A6D6253"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61F262"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59C401E"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654804F"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5%</w:t>
            </w:r>
          </w:p>
        </w:tc>
      </w:tr>
      <w:tr w:rsidR="00B930EB" w14:paraId="2F4F8C4A"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6D156618"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Other positive comments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8FAAB57"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8C15EC"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031FF76"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9222E1A"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6%</w:t>
            </w:r>
          </w:p>
        </w:tc>
      </w:tr>
      <w:tr w:rsidR="00B930EB" w14:paraId="1F7CC19C"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19C5BBA4"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Supportive of plans (general, non-specific)</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1BC445D"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97900F"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77E54FB"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48F109B"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7%</w:t>
            </w:r>
          </w:p>
        </w:tc>
      </w:tr>
      <w:tr w:rsidR="00B930EB" w14:paraId="63C428C0"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101C3319"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Green spaces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4E10D1E"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C0F2DD"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D32069D"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3349851"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3%</w:t>
            </w:r>
          </w:p>
        </w:tc>
      </w:tr>
      <w:tr w:rsidR="00B930EB" w14:paraId="6DA6D97F"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775C38F8"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Extending/ linking the scheme to other nearby areas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8027F87"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E31438"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C8B6855"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B2E635D"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3%</w:t>
            </w:r>
          </w:p>
        </w:tc>
      </w:tr>
      <w:tr w:rsidR="00B930EB" w14:paraId="5EAE256D"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34F2E0F0"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Keep buses and taxis out - too many buses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4AC1E25"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0D4BCE"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B21F9ED"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17DB5A4"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3%</w:t>
            </w:r>
          </w:p>
        </w:tc>
      </w:tr>
      <w:tr w:rsidR="00B930EB" w14:paraId="206C4E1C"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59DEA010"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Retain residents' parking</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CAF5B01" w14:textId="77777777" w:rsidR="00B930EB" w:rsidRDefault="00B930EB">
            <w:pPr>
              <w:spacing w:after="0" w:line="240" w:lineRule="auto"/>
              <w:jc w:val="center"/>
              <w:rPr>
                <w:rFonts w:cstheme="minorHAnsi"/>
                <w:b/>
                <w:color w:val="000000"/>
                <w:sz w:val="18"/>
                <w:szCs w:val="18"/>
                <w:lang w:val="en-US"/>
              </w:rPr>
            </w:pPr>
            <w:r>
              <w:rPr>
                <w:rFonts w:cstheme="minorHAnsi"/>
                <w:b/>
                <w:color w:val="000000"/>
                <w:sz w:val="18"/>
                <w:szCs w:val="18"/>
                <w:lang w:val="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43235B"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0B04CC5"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67E255E"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1%</w:t>
            </w:r>
          </w:p>
        </w:tc>
      </w:tr>
      <w:tr w:rsidR="00B930EB" w14:paraId="3F863A3C"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75FD3C2B"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Leave area as it is, no change</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EFA4013" w14:textId="77777777" w:rsidR="00B930EB" w:rsidRDefault="00B930EB">
            <w:pPr>
              <w:spacing w:after="0" w:line="240" w:lineRule="auto"/>
              <w:jc w:val="center"/>
              <w:rPr>
                <w:rFonts w:cstheme="minorHAnsi"/>
                <w:b/>
                <w:color w:val="auto"/>
                <w:spacing w:val="20"/>
                <w:sz w:val="18"/>
                <w:szCs w:val="18"/>
                <w:lang w:val="en-US"/>
              </w:rPr>
            </w:pPr>
            <w:r>
              <w:rPr>
                <w:rFonts w:cstheme="minorHAnsi"/>
                <w:b/>
                <w:color w:val="auto"/>
                <w:spacing w:val="20"/>
                <w:sz w:val="18"/>
                <w:szCs w:val="18"/>
                <w:lang w:val="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78D585"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3A42723"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B7E18B2"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2%</w:t>
            </w:r>
          </w:p>
        </w:tc>
      </w:tr>
      <w:tr w:rsidR="00B930EB" w14:paraId="3E6493EE" w14:textId="77777777" w:rsidTr="00B930EB">
        <w:trPr>
          <w:trHeight w:val="300"/>
        </w:trPr>
        <w:tc>
          <w:tcPr>
            <w:tcW w:w="3163" w:type="dxa"/>
            <w:tcBorders>
              <w:top w:val="single" w:sz="4" w:space="0" w:color="auto"/>
              <w:left w:val="single" w:sz="4" w:space="0" w:color="auto"/>
              <w:bottom w:val="single" w:sz="4" w:space="0" w:color="auto"/>
              <w:right w:val="single" w:sz="4" w:space="0" w:color="auto"/>
            </w:tcBorders>
            <w:hideMark/>
          </w:tcPr>
          <w:p w14:paraId="1B74D3E9" w14:textId="77777777" w:rsidR="00B930EB" w:rsidRDefault="00B930EB">
            <w:pPr>
              <w:spacing w:after="0" w:line="240" w:lineRule="auto"/>
              <w:rPr>
                <w:rFonts w:cstheme="minorHAnsi"/>
                <w:color w:val="000000"/>
                <w:sz w:val="18"/>
                <w:szCs w:val="18"/>
                <w:lang w:val="en-US"/>
              </w:rPr>
            </w:pPr>
            <w:r>
              <w:rPr>
                <w:rFonts w:cstheme="minorHAnsi"/>
                <w:color w:val="000000"/>
                <w:sz w:val="18"/>
                <w:szCs w:val="18"/>
                <w:lang w:val="en-US"/>
              </w:rPr>
              <w:t>Pedestrians - general positive comments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BF24964" w14:textId="77777777" w:rsidR="00B930EB" w:rsidRDefault="00B930EB">
            <w:pPr>
              <w:spacing w:after="0" w:line="240" w:lineRule="auto"/>
              <w:jc w:val="center"/>
              <w:rPr>
                <w:rFonts w:cstheme="minorHAnsi"/>
                <w:b/>
                <w:color w:val="auto"/>
                <w:spacing w:val="20"/>
                <w:sz w:val="18"/>
                <w:szCs w:val="18"/>
                <w:lang w:val="en-US"/>
              </w:rPr>
            </w:pPr>
            <w:r>
              <w:rPr>
                <w:rFonts w:cstheme="minorHAnsi"/>
                <w:b/>
                <w:color w:val="auto"/>
                <w:spacing w:val="20"/>
                <w:sz w:val="18"/>
                <w:szCs w:val="18"/>
                <w:lang w:val="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F66090"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EE3490F"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07688A2" w14:textId="77777777" w:rsidR="00B930EB" w:rsidRDefault="00B930EB">
            <w:pPr>
              <w:spacing w:after="0" w:line="240" w:lineRule="auto"/>
              <w:jc w:val="center"/>
              <w:rPr>
                <w:rFonts w:eastAsia="Times New Roman" w:cstheme="minorHAnsi"/>
                <w:color w:val="auto"/>
                <w:sz w:val="18"/>
                <w:szCs w:val="18"/>
                <w:lang w:val="en-US" w:eastAsia="en-GB"/>
              </w:rPr>
            </w:pPr>
            <w:r>
              <w:rPr>
                <w:rFonts w:eastAsia="Times New Roman" w:cstheme="minorHAnsi"/>
                <w:color w:val="auto"/>
                <w:sz w:val="18"/>
                <w:szCs w:val="18"/>
                <w:lang w:val="en-US" w:eastAsia="en-GB"/>
              </w:rPr>
              <w:t>2%</w:t>
            </w:r>
          </w:p>
        </w:tc>
      </w:tr>
    </w:tbl>
    <w:p w14:paraId="338BEC93" w14:textId="77777777" w:rsidR="00B930EB" w:rsidRDefault="00B930EB" w:rsidP="00B930EB">
      <w:pPr>
        <w:spacing w:after="0" w:line="240" w:lineRule="auto"/>
        <w:rPr>
          <w:sz w:val="20"/>
        </w:rPr>
      </w:pPr>
      <w:r>
        <w:rPr>
          <w:sz w:val="20"/>
        </w:rPr>
        <w:t>** denotes very small sample size (&lt;50 responses)</w:t>
      </w:r>
    </w:p>
    <w:p w14:paraId="19FF9873" w14:textId="77777777" w:rsidR="00B930EB" w:rsidRDefault="00B930EB" w:rsidP="00B930EB">
      <w:pPr>
        <w:spacing w:after="200"/>
        <w:rPr>
          <w:b/>
          <w:color w:val="0B5294" w:themeColor="accent1" w:themeShade="BF"/>
          <w:spacing w:val="20"/>
          <w:sz w:val="24"/>
          <w:szCs w:val="28"/>
        </w:rPr>
      </w:pPr>
    </w:p>
    <w:p w14:paraId="7D882D78" w14:textId="77777777" w:rsidR="00B930EB" w:rsidRDefault="00B930EB" w:rsidP="00B930EB">
      <w:pPr>
        <w:pStyle w:val="Heading2"/>
        <w:numPr>
          <w:ilvl w:val="1"/>
          <w:numId w:val="39"/>
        </w:numPr>
        <w:ind w:left="576"/>
      </w:pPr>
      <w:bookmarkStart w:id="75" w:name="_Toc5791438"/>
      <w:bookmarkStart w:id="76" w:name="_Toc9256573"/>
      <w:bookmarkStart w:id="77" w:name="_Toc10809850"/>
      <w:r>
        <w:t>Suggestions for Improvements</w:t>
      </w:r>
      <w:bookmarkEnd w:id="75"/>
      <w:bookmarkEnd w:id="76"/>
      <w:bookmarkEnd w:id="77"/>
      <w:r>
        <w:t xml:space="preserve"> </w:t>
      </w:r>
    </w:p>
    <w:p w14:paraId="3A09B0E9" w14:textId="77777777" w:rsidR="00B930EB" w:rsidRDefault="00B930EB" w:rsidP="00B930EB">
      <w:r>
        <w:t>The consultation invited respondents to make further suggestions to improve the proposals; around a quarter (23%) chose to answer.</w:t>
      </w:r>
    </w:p>
    <w:p w14:paraId="20D4A8A6" w14:textId="77777777" w:rsidR="00B930EB" w:rsidRDefault="00B930EB" w:rsidP="00B930EB">
      <w:r>
        <w:t>The most popular theme relates to cycling, with 41% of those answering suggesting improvements (e.g. to cycle lanes/routes, segregation of cyclists and cycle parking). A fifth (19%) make positive suggestions about the pedestrianisation of the area, while 18% of suggestions relate to the removal of all vehicular traffic/ a ban on through traffic/ allowing no parking in the area.</w:t>
      </w:r>
    </w:p>
    <w:p w14:paraId="19569F28" w14:textId="77777777" w:rsidR="00B930EB" w:rsidRDefault="00B930EB" w:rsidP="00B930EB">
      <w:r>
        <w:t xml:space="preserve">Other suggestions relate to concerns about traffic flow in the area (11%); the need for substantial investment in trees/plants (9%); positive suggestions around air quality (8%); making links with other nearby areas (7%); and the importance of buses to the area (3%).  </w:t>
      </w:r>
    </w:p>
    <w:p w14:paraId="2B247383" w14:textId="77777777" w:rsidR="00B930EB" w:rsidRDefault="00B930EB" w:rsidP="00B930EB">
      <w:r>
        <w:t>As seen at other points in the consultation response, a small minority of respondents (5%) suggest that the area should be left as it is.</w:t>
      </w:r>
    </w:p>
    <w:p w14:paraId="307021FC" w14:textId="77777777" w:rsidR="00B930EB" w:rsidRDefault="00B930EB" w:rsidP="00B930EB">
      <w:pPr>
        <w:spacing w:after="200"/>
        <w:rPr>
          <w:b/>
          <w:i/>
          <w:sz w:val="20"/>
        </w:rPr>
      </w:pPr>
      <w:r>
        <w:rPr>
          <w:b/>
          <w:i/>
          <w:sz w:val="20"/>
        </w:rPr>
        <w:br w:type="page"/>
      </w:r>
    </w:p>
    <w:p w14:paraId="58D49FA1" w14:textId="77777777" w:rsidR="00B930EB" w:rsidRDefault="00B930EB" w:rsidP="00B930EB">
      <w:pPr>
        <w:spacing w:after="0" w:line="240" w:lineRule="auto"/>
        <w:jc w:val="center"/>
        <w:rPr>
          <w:b/>
          <w:i/>
          <w:sz w:val="20"/>
        </w:rPr>
      </w:pPr>
      <w:bookmarkStart w:id="78" w:name="_Hlk8810261"/>
      <w:r>
        <w:rPr>
          <w:b/>
          <w:i/>
          <w:sz w:val="20"/>
        </w:rPr>
        <w:lastRenderedPageBreak/>
        <w:t>Q. If you have any suggestions on the themes listed above, which you feel would improve the Strand Aldwych area, please write them in here</w:t>
      </w:r>
    </w:p>
    <w:bookmarkEnd w:id="78"/>
    <w:p w14:paraId="6FFCD095" w14:textId="32BF4452" w:rsidR="00B930EB" w:rsidRDefault="00B930EB" w:rsidP="00B930EB">
      <w:pPr>
        <w:rPr>
          <w:i/>
        </w:rPr>
      </w:pPr>
      <w:r>
        <w:rPr>
          <w:noProof/>
          <w:lang w:eastAsia="en-GB"/>
        </w:rPr>
        <w:drawing>
          <wp:inline distT="0" distB="0" distL="0" distR="0" wp14:anchorId="4B4B4E18" wp14:editId="50134A91">
            <wp:extent cx="6056630" cy="3066757"/>
            <wp:effectExtent l="0" t="0" r="127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i/>
          <w:sz w:val="18"/>
          <w:szCs w:val="18"/>
        </w:rPr>
        <w:t xml:space="preserve"> Base: all respondents answering (332).  </w:t>
      </w:r>
    </w:p>
    <w:p w14:paraId="50DACFF3" w14:textId="77777777" w:rsidR="00B930EB" w:rsidRDefault="00B930EB" w:rsidP="00B930EB">
      <w:pPr>
        <w:spacing w:after="200"/>
        <w:rPr>
          <w:b/>
        </w:rPr>
      </w:pPr>
      <w:r>
        <w:rPr>
          <w:b/>
        </w:rPr>
        <w:t>Analysis by respondent type</w:t>
      </w:r>
    </w:p>
    <w:p w14:paraId="756885CD" w14:textId="77777777" w:rsidR="00B930EB" w:rsidRDefault="00B930EB" w:rsidP="00B930EB">
      <w:r>
        <w:t>This analysis compares resident, worker and visitor responses to the question – the sample for business respondents was less than 30 cases.</w:t>
      </w:r>
    </w:p>
    <w:p w14:paraId="45E1F239" w14:textId="77777777" w:rsidR="00B930EB" w:rsidRDefault="00B930EB" w:rsidP="00B930EB">
      <w:r>
        <w:t>Similar proportions of respondents make the various suggestions for improvements. The exception is in relation cycling: again, visitors are significantly more likely than residents or workers to mention suggestions for improving cycling provision (49% of visitors mention at least one suggestion versus 15% of residents and 34% of workers).</w:t>
      </w:r>
    </w:p>
    <w:p w14:paraId="08164C27" w14:textId="77777777" w:rsidR="00B930EB" w:rsidRDefault="00B930EB" w:rsidP="00B930EB">
      <w:pPr>
        <w:pStyle w:val="Heading2"/>
        <w:numPr>
          <w:ilvl w:val="1"/>
          <w:numId w:val="39"/>
        </w:numPr>
        <w:ind w:left="576"/>
      </w:pPr>
      <w:bookmarkStart w:id="79" w:name="_Toc5791439"/>
      <w:bookmarkStart w:id="80" w:name="_Toc9256574"/>
      <w:bookmarkStart w:id="81" w:name="_Toc10809851"/>
      <w:r>
        <w:t>Communications Channels</w:t>
      </w:r>
      <w:bookmarkEnd w:id="79"/>
      <w:bookmarkEnd w:id="80"/>
      <w:bookmarkEnd w:id="81"/>
      <w:r>
        <w:t xml:space="preserve"> </w:t>
      </w:r>
    </w:p>
    <w:p w14:paraId="34FC584C" w14:textId="77777777" w:rsidR="00B930EB" w:rsidRDefault="00B930EB" w:rsidP="00B930EB">
      <w:r>
        <w:t xml:space="preserve">The top sources of communication about the consultation were word of mouth (26%), social media (20%) and community forum/group (18%). </w:t>
      </w:r>
    </w:p>
    <w:p w14:paraId="4FD41DD8" w14:textId="3F61AB98" w:rsidR="00B930EB" w:rsidRDefault="00B930EB" w:rsidP="0083287F">
      <w:pPr>
        <w:spacing w:after="200"/>
        <w:rPr>
          <w:b/>
          <w:i/>
          <w:sz w:val="20"/>
        </w:rPr>
      </w:pPr>
      <w:r>
        <w:rPr>
          <w:b/>
          <w:i/>
          <w:sz w:val="20"/>
        </w:rPr>
        <w:t>Q. How did you find out about this consultation?</w:t>
      </w:r>
    </w:p>
    <w:tbl>
      <w:tblPr>
        <w:tblStyle w:val="TableGrid"/>
        <w:tblW w:w="0" w:type="auto"/>
        <w:tblLook w:val="04A0" w:firstRow="1" w:lastRow="0" w:firstColumn="1" w:lastColumn="0" w:noHBand="0" w:noVBand="1"/>
      </w:tblPr>
      <w:tblGrid>
        <w:gridCol w:w="4106"/>
        <w:gridCol w:w="1905"/>
      </w:tblGrid>
      <w:tr w:rsidR="00B930EB" w14:paraId="360C355A"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111F9C" w14:textId="77777777" w:rsidR="00B930EB" w:rsidRDefault="00B930EB">
            <w:pPr>
              <w:spacing w:after="0"/>
              <w:rPr>
                <w:b/>
                <w:color w:val="auto"/>
                <w:sz w:val="20"/>
                <w:lang w:val="en-US"/>
              </w:rPr>
            </w:pPr>
            <w:r>
              <w:rPr>
                <w:b/>
                <w:color w:val="auto"/>
                <w:sz w:val="20"/>
                <w:lang w:val="en-US"/>
              </w:rPr>
              <w:t>Channel</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F66EFA" w14:textId="77777777" w:rsidR="00B930EB" w:rsidRDefault="00B930EB">
            <w:pPr>
              <w:spacing w:after="0"/>
              <w:jc w:val="center"/>
              <w:rPr>
                <w:b/>
                <w:color w:val="auto"/>
                <w:sz w:val="20"/>
                <w:lang w:val="en-US"/>
              </w:rPr>
            </w:pPr>
            <w:r>
              <w:rPr>
                <w:b/>
                <w:color w:val="auto"/>
                <w:sz w:val="20"/>
                <w:lang w:val="en-US"/>
              </w:rPr>
              <w:t>%</w:t>
            </w:r>
          </w:p>
        </w:tc>
      </w:tr>
      <w:tr w:rsidR="00B930EB" w14:paraId="2B0D4610"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6790F2" w14:textId="77777777" w:rsidR="00B930EB" w:rsidRDefault="00B930EB">
            <w:pPr>
              <w:spacing w:after="0"/>
              <w:rPr>
                <w:i/>
                <w:color w:val="auto"/>
                <w:sz w:val="20"/>
                <w:lang w:val="en-US"/>
              </w:rPr>
            </w:pPr>
            <w:r>
              <w:rPr>
                <w:i/>
                <w:color w:val="auto"/>
                <w:sz w:val="20"/>
                <w:lang w:val="en-US"/>
              </w:rPr>
              <w:t>Base (all answering)</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303FD2" w14:textId="77777777" w:rsidR="00B930EB" w:rsidRDefault="00B930EB">
            <w:pPr>
              <w:spacing w:after="0"/>
              <w:jc w:val="center"/>
              <w:rPr>
                <w:i/>
                <w:color w:val="auto"/>
                <w:sz w:val="20"/>
                <w:lang w:val="en-US"/>
              </w:rPr>
            </w:pPr>
            <w:r>
              <w:rPr>
                <w:i/>
                <w:color w:val="auto"/>
                <w:sz w:val="20"/>
                <w:lang w:val="en-US"/>
              </w:rPr>
              <w:t>1,059</w:t>
            </w:r>
          </w:p>
        </w:tc>
      </w:tr>
      <w:tr w:rsidR="00B930EB" w14:paraId="3E82DB12"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45A76F" w14:textId="77777777" w:rsidR="00B930EB" w:rsidRDefault="00B930EB">
            <w:pPr>
              <w:spacing w:after="0"/>
              <w:rPr>
                <w:rFonts w:eastAsia="Times New Roman" w:cs="Arial"/>
                <w:color w:val="auto"/>
                <w:sz w:val="20"/>
                <w:lang w:val="en-US" w:eastAsia="en-GB"/>
              </w:rPr>
            </w:pPr>
            <w:r>
              <w:rPr>
                <w:rFonts w:eastAsia="Times New Roman" w:cs="Arial"/>
                <w:color w:val="auto"/>
                <w:sz w:val="20"/>
                <w:lang w:val="en-US" w:eastAsia="en-GB"/>
              </w:rPr>
              <w:t>Word of mouth</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351C14" w14:textId="77777777" w:rsidR="00B930EB" w:rsidRDefault="00B930EB">
            <w:pPr>
              <w:spacing w:after="0"/>
              <w:jc w:val="center"/>
              <w:rPr>
                <w:color w:val="auto"/>
                <w:sz w:val="20"/>
                <w:lang w:val="en-US"/>
              </w:rPr>
            </w:pPr>
            <w:r>
              <w:rPr>
                <w:color w:val="auto"/>
                <w:sz w:val="20"/>
                <w:lang w:val="en-US"/>
              </w:rPr>
              <w:t>26%</w:t>
            </w:r>
          </w:p>
        </w:tc>
      </w:tr>
      <w:tr w:rsidR="00B930EB" w14:paraId="29BEAB61"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1B1708" w14:textId="77777777" w:rsidR="00B930EB" w:rsidRDefault="00B930EB">
            <w:pPr>
              <w:spacing w:after="0"/>
              <w:rPr>
                <w:color w:val="auto"/>
                <w:sz w:val="20"/>
                <w:lang w:val="en-US"/>
              </w:rPr>
            </w:pPr>
            <w:r>
              <w:rPr>
                <w:color w:val="auto"/>
                <w:sz w:val="20"/>
                <w:lang w:val="en-US"/>
              </w:rPr>
              <w:t>Social media</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F7169" w14:textId="77777777" w:rsidR="00B930EB" w:rsidRDefault="00B930EB">
            <w:pPr>
              <w:spacing w:after="0"/>
              <w:jc w:val="center"/>
              <w:rPr>
                <w:color w:val="auto"/>
                <w:sz w:val="20"/>
                <w:lang w:val="en-US"/>
              </w:rPr>
            </w:pPr>
            <w:r>
              <w:rPr>
                <w:color w:val="auto"/>
                <w:sz w:val="20"/>
                <w:lang w:val="en-US"/>
              </w:rPr>
              <w:t>20%</w:t>
            </w:r>
          </w:p>
        </w:tc>
      </w:tr>
      <w:tr w:rsidR="00B930EB" w14:paraId="2D52613C"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C160BD" w14:textId="77777777" w:rsidR="00B930EB" w:rsidRDefault="00B930EB">
            <w:pPr>
              <w:spacing w:after="0"/>
              <w:rPr>
                <w:rFonts w:eastAsia="Times New Roman" w:cs="Arial"/>
                <w:color w:val="auto"/>
                <w:sz w:val="20"/>
                <w:lang w:val="en-US" w:eastAsia="en-GB"/>
              </w:rPr>
            </w:pPr>
            <w:r>
              <w:rPr>
                <w:rFonts w:eastAsia="Times New Roman" w:cs="Arial"/>
                <w:color w:val="auto"/>
                <w:sz w:val="20"/>
                <w:lang w:val="en-US" w:eastAsia="en-GB"/>
              </w:rPr>
              <w:t>Community forum/group</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8E47D" w14:textId="77777777" w:rsidR="00B930EB" w:rsidRDefault="00B930EB">
            <w:pPr>
              <w:spacing w:after="0"/>
              <w:jc w:val="center"/>
              <w:rPr>
                <w:color w:val="auto"/>
                <w:sz w:val="20"/>
                <w:lang w:val="en-US"/>
              </w:rPr>
            </w:pPr>
            <w:r>
              <w:rPr>
                <w:color w:val="auto"/>
                <w:sz w:val="20"/>
                <w:lang w:val="en-US"/>
              </w:rPr>
              <w:t>18%</w:t>
            </w:r>
          </w:p>
        </w:tc>
      </w:tr>
      <w:tr w:rsidR="00B930EB" w14:paraId="394048BB"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AF78A" w14:textId="77777777" w:rsidR="00B930EB" w:rsidRDefault="00B930EB">
            <w:pPr>
              <w:spacing w:after="0"/>
              <w:rPr>
                <w:rFonts w:eastAsia="Times New Roman" w:cs="Arial"/>
                <w:color w:val="auto"/>
                <w:sz w:val="20"/>
                <w:lang w:val="en-US" w:eastAsia="en-GB"/>
              </w:rPr>
            </w:pPr>
            <w:r>
              <w:rPr>
                <w:rFonts w:eastAsia="Times New Roman" w:cs="Arial"/>
                <w:color w:val="auto"/>
                <w:sz w:val="20"/>
                <w:lang w:val="en-US" w:eastAsia="en-GB"/>
              </w:rPr>
              <w:t>Leaflet</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B74E36" w14:textId="77777777" w:rsidR="00B930EB" w:rsidRDefault="00B930EB">
            <w:pPr>
              <w:spacing w:after="0"/>
              <w:jc w:val="center"/>
              <w:rPr>
                <w:color w:val="auto"/>
                <w:sz w:val="20"/>
                <w:lang w:val="en-US"/>
              </w:rPr>
            </w:pPr>
            <w:r>
              <w:rPr>
                <w:color w:val="auto"/>
                <w:sz w:val="20"/>
                <w:lang w:val="en-US"/>
              </w:rPr>
              <w:t>10%</w:t>
            </w:r>
          </w:p>
        </w:tc>
      </w:tr>
      <w:tr w:rsidR="00B930EB" w14:paraId="45C25C7B"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302F9" w14:textId="77777777" w:rsidR="00B930EB" w:rsidRDefault="00B930EB">
            <w:pPr>
              <w:spacing w:after="0"/>
              <w:rPr>
                <w:color w:val="auto"/>
                <w:sz w:val="20"/>
                <w:lang w:val="en-US"/>
              </w:rPr>
            </w:pPr>
            <w:r>
              <w:rPr>
                <w:color w:val="auto"/>
                <w:sz w:val="20"/>
                <w:lang w:val="en-US"/>
              </w:rPr>
              <w:t>E-newsletter</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0610E1" w14:textId="77777777" w:rsidR="00B930EB" w:rsidRDefault="00B930EB">
            <w:pPr>
              <w:spacing w:after="0"/>
              <w:jc w:val="center"/>
              <w:rPr>
                <w:color w:val="auto"/>
                <w:sz w:val="20"/>
                <w:lang w:val="en-US"/>
              </w:rPr>
            </w:pPr>
            <w:r>
              <w:rPr>
                <w:color w:val="auto"/>
                <w:sz w:val="20"/>
                <w:lang w:val="en-US"/>
              </w:rPr>
              <w:t>8%</w:t>
            </w:r>
          </w:p>
        </w:tc>
      </w:tr>
      <w:tr w:rsidR="00B930EB" w14:paraId="0BEB75B5"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2C53B" w14:textId="77777777" w:rsidR="00B930EB" w:rsidRDefault="00B930EB">
            <w:pPr>
              <w:spacing w:after="0"/>
              <w:rPr>
                <w:rFonts w:eastAsia="Times New Roman" w:cs="Arial"/>
                <w:color w:val="auto"/>
                <w:sz w:val="20"/>
                <w:lang w:val="en-US" w:eastAsia="en-GB"/>
              </w:rPr>
            </w:pPr>
            <w:r>
              <w:rPr>
                <w:rFonts w:eastAsia="Times New Roman" w:cs="Arial"/>
                <w:color w:val="auto"/>
                <w:sz w:val="20"/>
                <w:lang w:val="en-US" w:eastAsia="en-GB"/>
              </w:rPr>
              <w:t>strandaldwych.org website</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354D84" w14:textId="77777777" w:rsidR="00B930EB" w:rsidRDefault="00B930EB">
            <w:pPr>
              <w:spacing w:after="0"/>
              <w:jc w:val="center"/>
              <w:rPr>
                <w:color w:val="auto"/>
                <w:sz w:val="20"/>
                <w:lang w:val="en-US"/>
              </w:rPr>
            </w:pPr>
            <w:r>
              <w:rPr>
                <w:color w:val="auto"/>
                <w:sz w:val="20"/>
                <w:lang w:val="en-US"/>
              </w:rPr>
              <w:t>8%</w:t>
            </w:r>
          </w:p>
        </w:tc>
      </w:tr>
      <w:tr w:rsidR="00B930EB" w14:paraId="5B77C532"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0F4F6F" w14:textId="77777777" w:rsidR="00B930EB" w:rsidRDefault="00B930EB">
            <w:pPr>
              <w:spacing w:after="0"/>
              <w:rPr>
                <w:rFonts w:eastAsia="Times New Roman" w:cs="Arial"/>
                <w:color w:val="auto"/>
                <w:sz w:val="20"/>
                <w:lang w:val="en-US" w:eastAsia="en-GB"/>
              </w:rPr>
            </w:pPr>
            <w:r>
              <w:rPr>
                <w:color w:val="auto"/>
                <w:sz w:val="20"/>
                <w:lang w:val="en-US"/>
              </w:rPr>
              <w:t>WCC website</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673561" w14:textId="77777777" w:rsidR="00B930EB" w:rsidRDefault="00B930EB">
            <w:pPr>
              <w:spacing w:after="0"/>
              <w:jc w:val="center"/>
              <w:rPr>
                <w:color w:val="auto"/>
                <w:sz w:val="20"/>
                <w:lang w:val="en-US"/>
              </w:rPr>
            </w:pPr>
            <w:r>
              <w:rPr>
                <w:color w:val="auto"/>
                <w:sz w:val="20"/>
                <w:lang w:val="en-US"/>
              </w:rPr>
              <w:t>5%</w:t>
            </w:r>
          </w:p>
        </w:tc>
      </w:tr>
      <w:tr w:rsidR="00B930EB" w14:paraId="75F1899C"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4EBC7" w14:textId="77777777" w:rsidR="00B930EB" w:rsidRDefault="00B930EB">
            <w:pPr>
              <w:spacing w:after="0"/>
              <w:rPr>
                <w:color w:val="auto"/>
                <w:sz w:val="20"/>
                <w:lang w:val="en-US"/>
              </w:rPr>
            </w:pPr>
            <w:r>
              <w:rPr>
                <w:color w:val="auto"/>
                <w:sz w:val="20"/>
                <w:lang w:val="en-US"/>
              </w:rPr>
              <w:t>Letter from the council</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65F840" w14:textId="77777777" w:rsidR="00B930EB" w:rsidRDefault="00B930EB">
            <w:pPr>
              <w:spacing w:after="0"/>
              <w:jc w:val="center"/>
              <w:rPr>
                <w:color w:val="auto"/>
                <w:sz w:val="20"/>
                <w:lang w:val="en-US"/>
              </w:rPr>
            </w:pPr>
            <w:r>
              <w:rPr>
                <w:color w:val="auto"/>
                <w:sz w:val="20"/>
                <w:lang w:val="en-US"/>
              </w:rPr>
              <w:t>4%</w:t>
            </w:r>
          </w:p>
        </w:tc>
      </w:tr>
      <w:tr w:rsidR="00B930EB" w14:paraId="000CF258"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39281F" w14:textId="77777777" w:rsidR="00B930EB" w:rsidRDefault="00B930EB">
            <w:pPr>
              <w:spacing w:after="0"/>
              <w:rPr>
                <w:rFonts w:eastAsia="Times New Roman" w:cs="Arial"/>
                <w:color w:val="auto"/>
                <w:sz w:val="20"/>
                <w:lang w:val="en-US" w:eastAsia="en-GB"/>
              </w:rPr>
            </w:pPr>
            <w:r>
              <w:rPr>
                <w:color w:val="auto"/>
                <w:sz w:val="20"/>
                <w:lang w:val="en-US"/>
              </w:rPr>
              <w:t>Newspaper</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5103F" w14:textId="77777777" w:rsidR="00B930EB" w:rsidRDefault="00B930EB">
            <w:pPr>
              <w:spacing w:after="0"/>
              <w:jc w:val="center"/>
              <w:rPr>
                <w:color w:val="auto"/>
                <w:sz w:val="20"/>
                <w:lang w:val="en-US"/>
              </w:rPr>
            </w:pPr>
            <w:r>
              <w:rPr>
                <w:color w:val="auto"/>
                <w:sz w:val="20"/>
                <w:lang w:val="en-US"/>
              </w:rPr>
              <w:t>4%</w:t>
            </w:r>
          </w:p>
        </w:tc>
      </w:tr>
      <w:tr w:rsidR="00B930EB" w14:paraId="646374E7" w14:textId="77777777" w:rsidTr="00B930EB">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B9C8F4" w14:textId="77777777" w:rsidR="00B930EB" w:rsidRDefault="00B930EB">
            <w:pPr>
              <w:spacing w:after="0"/>
              <w:rPr>
                <w:color w:val="auto"/>
                <w:sz w:val="20"/>
                <w:lang w:val="en-US"/>
              </w:rPr>
            </w:pPr>
            <w:r>
              <w:rPr>
                <w:color w:val="auto"/>
                <w:sz w:val="20"/>
                <w:lang w:val="en-US"/>
              </w:rPr>
              <w:t>Open Forum website</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5EFED7" w14:textId="77777777" w:rsidR="00B930EB" w:rsidRDefault="00B930EB">
            <w:pPr>
              <w:spacing w:after="0"/>
              <w:jc w:val="center"/>
              <w:rPr>
                <w:color w:val="auto"/>
                <w:sz w:val="20"/>
                <w:lang w:val="en-US"/>
              </w:rPr>
            </w:pPr>
            <w:r>
              <w:rPr>
                <w:color w:val="auto"/>
                <w:sz w:val="20"/>
                <w:lang w:val="en-US"/>
              </w:rPr>
              <w:t>1%</w:t>
            </w:r>
          </w:p>
        </w:tc>
      </w:tr>
      <w:tr w:rsidR="006A351F" w14:paraId="1BA7E45D" w14:textId="77777777" w:rsidTr="00C810DD">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5B05D3" w14:textId="77777777" w:rsidR="006A351F" w:rsidRDefault="006A351F" w:rsidP="00C810DD">
            <w:pPr>
              <w:spacing w:after="0"/>
              <w:rPr>
                <w:rFonts w:eastAsia="Times New Roman" w:cs="Arial"/>
                <w:color w:val="auto"/>
                <w:sz w:val="20"/>
                <w:lang w:val="en-US" w:eastAsia="en-GB"/>
              </w:rPr>
            </w:pPr>
            <w:r>
              <w:rPr>
                <w:color w:val="auto"/>
                <w:sz w:val="20"/>
                <w:lang w:val="en-US"/>
              </w:rPr>
              <w:t>Other</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B1D82" w14:textId="77777777" w:rsidR="006A351F" w:rsidRDefault="006A351F" w:rsidP="00C810DD">
            <w:pPr>
              <w:spacing w:after="0"/>
              <w:jc w:val="center"/>
              <w:rPr>
                <w:color w:val="auto"/>
                <w:sz w:val="20"/>
                <w:lang w:val="en-US"/>
              </w:rPr>
            </w:pPr>
            <w:r>
              <w:rPr>
                <w:color w:val="auto"/>
                <w:sz w:val="20"/>
                <w:lang w:val="en-US"/>
              </w:rPr>
              <w:t>17%</w:t>
            </w:r>
          </w:p>
        </w:tc>
      </w:tr>
    </w:tbl>
    <w:p w14:paraId="7B6363C9" w14:textId="3F565733" w:rsidR="00137AB0" w:rsidRDefault="0037710C" w:rsidP="000D3C97">
      <w:pPr>
        <w:pStyle w:val="Heading1"/>
        <w:spacing w:after="0"/>
      </w:pPr>
      <w:bookmarkStart w:id="82" w:name="_Toc433724117"/>
      <w:bookmarkStart w:id="83" w:name="_Toc9256575"/>
      <w:bookmarkStart w:id="84" w:name="_Toc10809852"/>
      <w:r w:rsidRPr="00137AB0">
        <w:rPr>
          <w:rFonts w:asciiTheme="minorHAnsi" w:hAnsiTheme="minorHAnsi"/>
        </w:rPr>
        <w:lastRenderedPageBreak/>
        <w:t>Email</w:t>
      </w:r>
      <w:bookmarkEnd w:id="82"/>
      <w:r w:rsidR="00137AB0">
        <w:t xml:space="preserve"> responses</w:t>
      </w:r>
      <w:bookmarkEnd w:id="83"/>
      <w:bookmarkEnd w:id="84"/>
      <w:r w:rsidR="00137AB0">
        <w:t xml:space="preserve"> </w:t>
      </w:r>
    </w:p>
    <w:p w14:paraId="2EF81DF1" w14:textId="77777777" w:rsidR="00137AB0" w:rsidRDefault="00137AB0" w:rsidP="00137AB0">
      <w:pPr>
        <w:spacing w:after="0" w:line="240" w:lineRule="auto"/>
      </w:pPr>
    </w:p>
    <w:p w14:paraId="7FA16D34" w14:textId="77777777" w:rsidR="00137AB0" w:rsidRPr="005103F6" w:rsidRDefault="00137AB0" w:rsidP="00137AB0">
      <w:pPr>
        <w:spacing w:after="0" w:line="240" w:lineRule="auto"/>
      </w:pPr>
      <w:r w:rsidRPr="005103F6">
        <w:t xml:space="preserve">In addition to feedback through the online and paper questionnaires, respondents were able to respond to the consultation via letter or email to Westminster City Council and via </w:t>
      </w:r>
      <w:hyperlink r:id="rId31" w:history="1">
        <w:r w:rsidRPr="005103F6">
          <w:rPr>
            <w:rStyle w:val="Hyperlink"/>
            <w:color w:val="04617B" w:themeColor="text2"/>
          </w:rPr>
          <w:t>strandaldwych@westminster.gov.uk</w:t>
        </w:r>
      </w:hyperlink>
      <w:r w:rsidRPr="005103F6">
        <w:t>.</w:t>
      </w:r>
    </w:p>
    <w:p w14:paraId="6EE76F1B" w14:textId="77777777" w:rsidR="00137AB0" w:rsidRPr="00C22439" w:rsidRDefault="00137AB0" w:rsidP="00137AB0">
      <w:pPr>
        <w:spacing w:after="0" w:line="240" w:lineRule="auto"/>
        <w:rPr>
          <w:highlight w:val="yellow"/>
        </w:rPr>
      </w:pPr>
    </w:p>
    <w:p w14:paraId="3F9E4B88" w14:textId="423ABE2F" w:rsidR="00137AB0" w:rsidRDefault="00137AB0" w:rsidP="00137AB0">
      <w:pPr>
        <w:spacing w:after="0" w:line="240" w:lineRule="auto"/>
      </w:pPr>
      <w:bookmarkStart w:id="85" w:name="_Hlk8810337"/>
      <w:r w:rsidRPr="00647831">
        <w:t>54 emails</w:t>
      </w:r>
      <w:r w:rsidRPr="009F4E0F">
        <w:t xml:space="preserve"> were</w:t>
      </w:r>
      <w:r w:rsidRPr="00764FCD">
        <w:t xml:space="preserve"> received via </w:t>
      </w:r>
      <w:r>
        <w:t xml:space="preserve">the </w:t>
      </w:r>
      <w:r w:rsidRPr="00764FCD">
        <w:t>consultation mailbox</w:t>
      </w:r>
      <w:r>
        <w:t xml:space="preserve"> from individuals who wished to comment on the draft concepts via this channel. Each</w:t>
      </w:r>
      <w:r w:rsidRPr="00764FCD">
        <w:t xml:space="preserve"> were read and have been coded for themes. The most common themes concerned</w:t>
      </w:r>
      <w:r>
        <w:t>: general including non-specific likes of design/idea, concerns about traffic and concerns that air quality will move to surrounding areas.</w:t>
      </w:r>
    </w:p>
    <w:p w14:paraId="629EDD6D" w14:textId="03A17BF6" w:rsidR="00137AB0" w:rsidRDefault="00137AB0" w:rsidP="00137AB0">
      <w:pPr>
        <w:spacing w:after="0" w:line="240" w:lineRule="auto"/>
        <w:rPr>
          <w:highlight w:val="yellow"/>
        </w:rPr>
      </w:pPr>
    </w:p>
    <w:p w14:paraId="30043DAC" w14:textId="77777777" w:rsidR="00137AB0" w:rsidRPr="00137AB0" w:rsidRDefault="00137AB0" w:rsidP="00137AB0">
      <w:pPr>
        <w:spacing w:after="0" w:line="240" w:lineRule="auto"/>
        <w:rPr>
          <w:b/>
        </w:rPr>
      </w:pPr>
      <w:r w:rsidRPr="00137AB0">
        <w:rPr>
          <w:b/>
        </w:rPr>
        <w:t xml:space="preserve">Positive Comments </w:t>
      </w:r>
    </w:p>
    <w:p w14:paraId="2DBECF52" w14:textId="691ABF60" w:rsidR="00137AB0" w:rsidRDefault="00137AB0" w:rsidP="00137AB0">
      <w:pPr>
        <w:spacing w:after="0" w:line="240" w:lineRule="auto"/>
      </w:pPr>
      <w:r>
        <w:t xml:space="preserve">The most common positive themes supporting the scheme include general, non-specific likes of the design/idea, traffic reduction in the area and better provision for cyclists and pedestrians. </w:t>
      </w:r>
    </w:p>
    <w:p w14:paraId="0C243C7B" w14:textId="77777777" w:rsidR="00137AB0" w:rsidRDefault="00137AB0" w:rsidP="00137AB0">
      <w:pPr>
        <w:spacing w:after="0" w:line="240" w:lineRule="auto"/>
      </w:pPr>
    </w:p>
    <w:p w14:paraId="2BE1FC34" w14:textId="4998AAF0" w:rsidR="00137AB0" w:rsidRPr="00137AB0" w:rsidRDefault="00137AB0" w:rsidP="00137AB0">
      <w:pPr>
        <w:spacing w:after="0" w:line="240" w:lineRule="auto"/>
        <w:rPr>
          <w:b/>
        </w:rPr>
      </w:pPr>
      <w:r w:rsidRPr="00137AB0">
        <w:rPr>
          <w:b/>
        </w:rPr>
        <w:t xml:space="preserve">Negative Comments </w:t>
      </w:r>
    </w:p>
    <w:p w14:paraId="39F62509" w14:textId="0E80C0B5" w:rsidR="00137AB0" w:rsidRPr="00C22439" w:rsidRDefault="00137AB0" w:rsidP="00137AB0">
      <w:pPr>
        <w:spacing w:after="0" w:line="240" w:lineRule="auto"/>
        <w:rPr>
          <w:highlight w:val="yellow"/>
        </w:rPr>
      </w:pPr>
      <w:r>
        <w:t xml:space="preserve">The most common negative comments centred on opposition regarding perceived increased congestion, air quality issues moving to the surrounding areas and concerns about pedestrian safety.  </w:t>
      </w:r>
    </w:p>
    <w:p w14:paraId="36C46976" w14:textId="77777777" w:rsidR="00137AB0" w:rsidRPr="00844E92" w:rsidRDefault="00137AB0" w:rsidP="00137AB0">
      <w:pPr>
        <w:spacing w:after="0" w:line="240" w:lineRule="auto"/>
      </w:pPr>
    </w:p>
    <w:tbl>
      <w:tblPr>
        <w:tblStyle w:val="TableGrid"/>
        <w:tblW w:w="0" w:type="auto"/>
        <w:tblLook w:val="04A0" w:firstRow="1" w:lastRow="0" w:firstColumn="1" w:lastColumn="0" w:noHBand="0" w:noVBand="1"/>
      </w:tblPr>
      <w:tblGrid>
        <w:gridCol w:w="5240"/>
        <w:gridCol w:w="2693"/>
      </w:tblGrid>
      <w:tr w:rsidR="00137AB0" w:rsidRPr="00844E92" w14:paraId="3AABA969" w14:textId="77777777" w:rsidTr="000D3C97">
        <w:tc>
          <w:tcPr>
            <w:tcW w:w="5240" w:type="dxa"/>
          </w:tcPr>
          <w:p w14:paraId="280EB188" w14:textId="77777777" w:rsidR="00137AB0" w:rsidRPr="00844E92" w:rsidRDefault="00137AB0" w:rsidP="00137AB0">
            <w:pPr>
              <w:spacing w:after="0"/>
              <w:rPr>
                <w:b/>
                <w:sz w:val="20"/>
              </w:rPr>
            </w:pPr>
            <w:r w:rsidRPr="00844E92">
              <w:rPr>
                <w:b/>
                <w:sz w:val="20"/>
              </w:rPr>
              <w:t>Theme</w:t>
            </w:r>
          </w:p>
        </w:tc>
        <w:tc>
          <w:tcPr>
            <w:tcW w:w="2693" w:type="dxa"/>
          </w:tcPr>
          <w:p w14:paraId="56BD63D4" w14:textId="77777777" w:rsidR="00137AB0" w:rsidRPr="00844E92" w:rsidRDefault="00137AB0" w:rsidP="00137AB0">
            <w:pPr>
              <w:spacing w:after="0"/>
              <w:jc w:val="center"/>
              <w:rPr>
                <w:b/>
                <w:sz w:val="20"/>
              </w:rPr>
            </w:pPr>
            <w:r w:rsidRPr="00844E92">
              <w:rPr>
                <w:b/>
                <w:sz w:val="20"/>
              </w:rPr>
              <w:t>% of mentions</w:t>
            </w:r>
          </w:p>
        </w:tc>
      </w:tr>
      <w:tr w:rsidR="00137AB0" w:rsidRPr="00844E92" w14:paraId="2CE905CD" w14:textId="77777777" w:rsidTr="000D3C97">
        <w:tc>
          <w:tcPr>
            <w:tcW w:w="5240" w:type="dxa"/>
          </w:tcPr>
          <w:p w14:paraId="668F0279" w14:textId="77777777" w:rsidR="00137AB0" w:rsidRPr="00CB2EDD" w:rsidRDefault="00137AB0" w:rsidP="00137AB0">
            <w:pPr>
              <w:spacing w:after="0"/>
              <w:rPr>
                <w:sz w:val="20"/>
              </w:rPr>
            </w:pPr>
            <w:r w:rsidRPr="00CB2EDD">
              <w:rPr>
                <w:sz w:val="20"/>
              </w:rPr>
              <w:t>General, non-specific likes of design/idea</w:t>
            </w:r>
          </w:p>
        </w:tc>
        <w:tc>
          <w:tcPr>
            <w:tcW w:w="2693" w:type="dxa"/>
          </w:tcPr>
          <w:p w14:paraId="175EDA4A" w14:textId="77777777" w:rsidR="00137AB0" w:rsidRPr="00844E92" w:rsidRDefault="00137AB0" w:rsidP="00137AB0">
            <w:pPr>
              <w:spacing w:after="0"/>
              <w:jc w:val="center"/>
              <w:rPr>
                <w:sz w:val="20"/>
              </w:rPr>
            </w:pPr>
            <w:r>
              <w:rPr>
                <w:sz w:val="20"/>
              </w:rPr>
              <w:t>39%</w:t>
            </w:r>
          </w:p>
        </w:tc>
      </w:tr>
      <w:tr w:rsidR="00137AB0" w:rsidRPr="00C22439" w14:paraId="2B4582F3" w14:textId="77777777" w:rsidTr="000D3C97">
        <w:trPr>
          <w:trHeight w:val="127"/>
        </w:trPr>
        <w:tc>
          <w:tcPr>
            <w:tcW w:w="5240" w:type="dxa"/>
          </w:tcPr>
          <w:p w14:paraId="029056CD" w14:textId="77777777" w:rsidR="00137AB0" w:rsidRPr="00CB2EDD" w:rsidRDefault="00137AB0" w:rsidP="00137AB0">
            <w:pPr>
              <w:spacing w:after="0"/>
              <w:rPr>
                <w:rFonts w:eastAsia="Times New Roman"/>
                <w:color w:val="000000"/>
                <w:sz w:val="20"/>
                <w:szCs w:val="22"/>
                <w:lang w:eastAsia="en-GB"/>
              </w:rPr>
            </w:pPr>
            <w:r w:rsidRPr="00CB2EDD">
              <w:rPr>
                <w:rFonts w:eastAsia="Times New Roman"/>
                <w:color w:val="000000"/>
                <w:sz w:val="20"/>
                <w:szCs w:val="22"/>
                <w:lang w:eastAsia="en-GB"/>
              </w:rPr>
              <w:t>Concerns about traffic, especially increasing congestion</w:t>
            </w:r>
          </w:p>
        </w:tc>
        <w:tc>
          <w:tcPr>
            <w:tcW w:w="2693" w:type="dxa"/>
          </w:tcPr>
          <w:p w14:paraId="765EBB54" w14:textId="77777777" w:rsidR="00137AB0" w:rsidRPr="00844E92" w:rsidRDefault="00137AB0" w:rsidP="00137AB0">
            <w:pPr>
              <w:spacing w:after="0"/>
              <w:jc w:val="center"/>
              <w:rPr>
                <w:sz w:val="20"/>
              </w:rPr>
            </w:pPr>
            <w:r>
              <w:rPr>
                <w:sz w:val="20"/>
              </w:rPr>
              <w:t>35%</w:t>
            </w:r>
          </w:p>
        </w:tc>
      </w:tr>
      <w:tr w:rsidR="00137AB0" w:rsidRPr="00C22439" w14:paraId="08586705" w14:textId="77777777" w:rsidTr="000D3C97">
        <w:tc>
          <w:tcPr>
            <w:tcW w:w="5240" w:type="dxa"/>
          </w:tcPr>
          <w:p w14:paraId="24BD7161" w14:textId="77777777" w:rsidR="00137AB0" w:rsidRPr="00CB2EDD" w:rsidRDefault="00137AB0" w:rsidP="00137AB0">
            <w:pPr>
              <w:spacing w:after="0"/>
              <w:rPr>
                <w:rFonts w:eastAsia="Times New Roman"/>
                <w:color w:val="000000"/>
                <w:sz w:val="20"/>
                <w:szCs w:val="22"/>
                <w:lang w:eastAsia="en-GB"/>
              </w:rPr>
            </w:pPr>
            <w:r w:rsidRPr="00CB2EDD">
              <w:rPr>
                <w:rFonts w:eastAsia="Times New Roman"/>
                <w:color w:val="000000"/>
                <w:sz w:val="20"/>
                <w:szCs w:val="22"/>
                <w:lang w:eastAsia="en-GB"/>
              </w:rPr>
              <w:t>Concerns that air quality problem will move to surrounding areas</w:t>
            </w:r>
          </w:p>
        </w:tc>
        <w:tc>
          <w:tcPr>
            <w:tcW w:w="2693" w:type="dxa"/>
          </w:tcPr>
          <w:p w14:paraId="12B36C8F" w14:textId="77777777" w:rsidR="00137AB0" w:rsidRPr="006630B8" w:rsidRDefault="00137AB0" w:rsidP="00137AB0">
            <w:pPr>
              <w:spacing w:after="0"/>
              <w:jc w:val="center"/>
              <w:rPr>
                <w:sz w:val="20"/>
              </w:rPr>
            </w:pPr>
            <w:r>
              <w:rPr>
                <w:sz w:val="20"/>
              </w:rPr>
              <w:t>22</w:t>
            </w:r>
            <w:r w:rsidRPr="006630B8">
              <w:rPr>
                <w:sz w:val="20"/>
              </w:rPr>
              <w:t>%</w:t>
            </w:r>
          </w:p>
        </w:tc>
      </w:tr>
      <w:tr w:rsidR="00137AB0" w:rsidRPr="00C22439" w14:paraId="4BE350AF" w14:textId="77777777" w:rsidTr="000D3C97">
        <w:tc>
          <w:tcPr>
            <w:tcW w:w="5240" w:type="dxa"/>
          </w:tcPr>
          <w:p w14:paraId="4274DFB7" w14:textId="77777777" w:rsidR="00137AB0" w:rsidRPr="00CB2EDD" w:rsidRDefault="00137AB0" w:rsidP="00137AB0">
            <w:pPr>
              <w:spacing w:after="0"/>
              <w:rPr>
                <w:sz w:val="20"/>
              </w:rPr>
            </w:pPr>
            <w:r w:rsidRPr="00CB2EDD">
              <w:rPr>
                <w:sz w:val="20"/>
              </w:rPr>
              <w:t>Concerns about pedestrian safety</w:t>
            </w:r>
          </w:p>
        </w:tc>
        <w:tc>
          <w:tcPr>
            <w:tcW w:w="2693" w:type="dxa"/>
          </w:tcPr>
          <w:p w14:paraId="18B75277" w14:textId="77777777" w:rsidR="00137AB0" w:rsidRPr="006630B8" w:rsidRDefault="00137AB0" w:rsidP="00137AB0">
            <w:pPr>
              <w:spacing w:after="0"/>
              <w:jc w:val="center"/>
              <w:rPr>
                <w:sz w:val="20"/>
              </w:rPr>
            </w:pPr>
            <w:r>
              <w:rPr>
                <w:sz w:val="20"/>
              </w:rPr>
              <w:t>15%</w:t>
            </w:r>
          </w:p>
        </w:tc>
      </w:tr>
      <w:tr w:rsidR="00137AB0" w:rsidRPr="00C22439" w14:paraId="385DCBA9" w14:textId="77777777" w:rsidTr="000D3C97">
        <w:tc>
          <w:tcPr>
            <w:tcW w:w="5240" w:type="dxa"/>
          </w:tcPr>
          <w:p w14:paraId="6A9B1EEA" w14:textId="77777777" w:rsidR="00137AB0" w:rsidRPr="00CB2EDD" w:rsidRDefault="00137AB0" w:rsidP="00137AB0">
            <w:pPr>
              <w:spacing w:after="0"/>
              <w:rPr>
                <w:sz w:val="20"/>
              </w:rPr>
            </w:pPr>
            <w:r w:rsidRPr="00CB2EDD">
              <w:rPr>
                <w:sz w:val="20"/>
              </w:rPr>
              <w:t>Like for traffic reduction in the area</w:t>
            </w:r>
          </w:p>
        </w:tc>
        <w:tc>
          <w:tcPr>
            <w:tcW w:w="2693" w:type="dxa"/>
          </w:tcPr>
          <w:p w14:paraId="5BFDF2F0" w14:textId="77777777" w:rsidR="00137AB0" w:rsidRPr="006630B8" w:rsidRDefault="00137AB0" w:rsidP="00137AB0">
            <w:pPr>
              <w:spacing w:after="0"/>
              <w:jc w:val="center"/>
              <w:rPr>
                <w:sz w:val="20"/>
              </w:rPr>
            </w:pPr>
            <w:r>
              <w:rPr>
                <w:sz w:val="20"/>
              </w:rPr>
              <w:t>15%</w:t>
            </w:r>
          </w:p>
        </w:tc>
      </w:tr>
      <w:tr w:rsidR="00137AB0" w:rsidRPr="00C22439" w14:paraId="0111E7C2" w14:textId="77777777" w:rsidTr="000D3C97">
        <w:tc>
          <w:tcPr>
            <w:tcW w:w="5240" w:type="dxa"/>
          </w:tcPr>
          <w:p w14:paraId="015AF082" w14:textId="77777777" w:rsidR="00137AB0" w:rsidRPr="00CB2EDD" w:rsidRDefault="00137AB0" w:rsidP="00137AB0">
            <w:pPr>
              <w:spacing w:after="0"/>
              <w:rPr>
                <w:rFonts w:eastAsia="Times New Roman"/>
                <w:color w:val="000000"/>
                <w:sz w:val="20"/>
                <w:szCs w:val="22"/>
                <w:lang w:eastAsia="en-GB"/>
              </w:rPr>
            </w:pPr>
            <w:r w:rsidRPr="00CB2EDD">
              <w:rPr>
                <w:rFonts w:eastAsia="Times New Roman"/>
                <w:color w:val="000000"/>
                <w:sz w:val="20"/>
                <w:szCs w:val="22"/>
                <w:lang w:eastAsia="en-GB"/>
              </w:rPr>
              <w:t>Better for cyclists</w:t>
            </w:r>
          </w:p>
        </w:tc>
        <w:tc>
          <w:tcPr>
            <w:tcW w:w="2693" w:type="dxa"/>
          </w:tcPr>
          <w:p w14:paraId="18C9641A" w14:textId="77777777" w:rsidR="00137AB0" w:rsidRPr="00A12D66" w:rsidRDefault="00137AB0" w:rsidP="00137AB0">
            <w:pPr>
              <w:spacing w:after="0"/>
              <w:jc w:val="center"/>
              <w:rPr>
                <w:sz w:val="20"/>
              </w:rPr>
            </w:pPr>
            <w:r w:rsidRPr="00A12D66">
              <w:rPr>
                <w:sz w:val="20"/>
              </w:rPr>
              <w:t>11%</w:t>
            </w:r>
          </w:p>
        </w:tc>
      </w:tr>
      <w:tr w:rsidR="00137AB0" w:rsidRPr="00C22439" w14:paraId="6ECA27EF" w14:textId="77777777" w:rsidTr="000D3C97">
        <w:tc>
          <w:tcPr>
            <w:tcW w:w="5240" w:type="dxa"/>
          </w:tcPr>
          <w:p w14:paraId="26F49FD5" w14:textId="77777777" w:rsidR="00137AB0" w:rsidRPr="00CB2EDD" w:rsidRDefault="00137AB0" w:rsidP="00137AB0">
            <w:pPr>
              <w:spacing w:after="0"/>
              <w:rPr>
                <w:sz w:val="20"/>
              </w:rPr>
            </w:pPr>
            <w:r w:rsidRPr="00CB2EDD">
              <w:rPr>
                <w:sz w:val="20"/>
              </w:rPr>
              <w:t>Better for pedestrians</w:t>
            </w:r>
          </w:p>
        </w:tc>
        <w:tc>
          <w:tcPr>
            <w:tcW w:w="2693" w:type="dxa"/>
          </w:tcPr>
          <w:p w14:paraId="11A47FDE" w14:textId="77777777" w:rsidR="00137AB0" w:rsidRPr="00A12D66" w:rsidRDefault="00137AB0" w:rsidP="00137AB0">
            <w:pPr>
              <w:spacing w:after="0"/>
              <w:jc w:val="center"/>
              <w:rPr>
                <w:sz w:val="20"/>
              </w:rPr>
            </w:pPr>
            <w:r w:rsidRPr="00A12D66">
              <w:rPr>
                <w:sz w:val="20"/>
              </w:rPr>
              <w:t>11%</w:t>
            </w:r>
          </w:p>
        </w:tc>
      </w:tr>
      <w:tr w:rsidR="00137AB0" w:rsidRPr="00C22439" w14:paraId="74AD35C4" w14:textId="77777777" w:rsidTr="000D3C97">
        <w:tc>
          <w:tcPr>
            <w:tcW w:w="5240" w:type="dxa"/>
          </w:tcPr>
          <w:p w14:paraId="5C6AF62E" w14:textId="77777777" w:rsidR="00137AB0" w:rsidRPr="00CB2EDD" w:rsidRDefault="00137AB0" w:rsidP="00137AB0">
            <w:pPr>
              <w:spacing w:after="0"/>
              <w:rPr>
                <w:sz w:val="20"/>
              </w:rPr>
            </w:pPr>
            <w:r>
              <w:rPr>
                <w:rFonts w:eastAsia="Times New Roman"/>
                <w:color w:val="000000"/>
                <w:sz w:val="20"/>
                <w:szCs w:val="22"/>
                <w:lang w:eastAsia="en-GB"/>
              </w:rPr>
              <w:t>Concerns about disruption</w:t>
            </w:r>
          </w:p>
        </w:tc>
        <w:tc>
          <w:tcPr>
            <w:tcW w:w="2693" w:type="dxa"/>
          </w:tcPr>
          <w:p w14:paraId="0E733461" w14:textId="77777777" w:rsidR="00137AB0" w:rsidRDefault="00137AB0" w:rsidP="00137AB0">
            <w:pPr>
              <w:spacing w:after="0"/>
              <w:jc w:val="center"/>
              <w:rPr>
                <w:sz w:val="20"/>
              </w:rPr>
            </w:pPr>
            <w:r>
              <w:rPr>
                <w:sz w:val="20"/>
              </w:rPr>
              <w:t>9%</w:t>
            </w:r>
          </w:p>
        </w:tc>
      </w:tr>
      <w:tr w:rsidR="00137AB0" w:rsidRPr="00C22439" w14:paraId="08B9C007" w14:textId="77777777" w:rsidTr="000D3C97">
        <w:tc>
          <w:tcPr>
            <w:tcW w:w="5240" w:type="dxa"/>
          </w:tcPr>
          <w:p w14:paraId="33F499D0" w14:textId="77777777" w:rsidR="00137AB0" w:rsidRPr="00CB2EDD" w:rsidRDefault="00137AB0" w:rsidP="00137AB0">
            <w:pPr>
              <w:spacing w:after="0"/>
              <w:rPr>
                <w:sz w:val="20"/>
              </w:rPr>
            </w:pPr>
            <w:r w:rsidRPr="00CB2EDD">
              <w:rPr>
                <w:sz w:val="20"/>
              </w:rPr>
              <w:t>Like the green and open spaces/pedestrian areas</w:t>
            </w:r>
          </w:p>
        </w:tc>
        <w:tc>
          <w:tcPr>
            <w:tcW w:w="2693" w:type="dxa"/>
          </w:tcPr>
          <w:p w14:paraId="49BD92E9" w14:textId="77777777" w:rsidR="00137AB0" w:rsidRPr="00A12D66" w:rsidRDefault="00137AB0" w:rsidP="00137AB0">
            <w:pPr>
              <w:spacing w:after="0"/>
              <w:jc w:val="center"/>
              <w:rPr>
                <w:sz w:val="20"/>
              </w:rPr>
            </w:pPr>
            <w:r>
              <w:rPr>
                <w:sz w:val="20"/>
              </w:rPr>
              <w:t>7%</w:t>
            </w:r>
          </w:p>
        </w:tc>
      </w:tr>
      <w:tr w:rsidR="00137AB0" w:rsidRPr="00C22439" w14:paraId="2ECAACE4" w14:textId="77777777" w:rsidTr="000D3C97">
        <w:tc>
          <w:tcPr>
            <w:tcW w:w="5240" w:type="dxa"/>
          </w:tcPr>
          <w:p w14:paraId="590875AD" w14:textId="77777777" w:rsidR="00137AB0" w:rsidRPr="00CB2EDD" w:rsidRDefault="00137AB0" w:rsidP="00137AB0">
            <w:pPr>
              <w:spacing w:after="0"/>
              <w:rPr>
                <w:rFonts w:eastAsia="Times New Roman"/>
                <w:color w:val="000000"/>
                <w:sz w:val="20"/>
                <w:szCs w:val="22"/>
                <w:lang w:eastAsia="en-GB"/>
              </w:rPr>
            </w:pPr>
            <w:r w:rsidRPr="00CB2EDD">
              <w:rPr>
                <w:rFonts w:eastAsia="Times New Roman"/>
                <w:color w:val="000000"/>
                <w:sz w:val="20"/>
                <w:szCs w:val="22"/>
                <w:lang w:eastAsia="en-GB"/>
              </w:rPr>
              <w:t>More can be done for cyclists: improve cycle lanes</w:t>
            </w:r>
            <w:r>
              <w:rPr>
                <w:rFonts w:eastAsia="Times New Roman"/>
                <w:color w:val="000000"/>
                <w:sz w:val="20"/>
                <w:szCs w:val="22"/>
                <w:lang w:eastAsia="en-GB"/>
              </w:rPr>
              <w:t>, routes, segregation, more parking</w:t>
            </w:r>
          </w:p>
        </w:tc>
        <w:tc>
          <w:tcPr>
            <w:tcW w:w="2693" w:type="dxa"/>
          </w:tcPr>
          <w:p w14:paraId="34976356" w14:textId="77777777" w:rsidR="00137AB0" w:rsidRPr="00C22439" w:rsidRDefault="00137AB0" w:rsidP="00137AB0">
            <w:pPr>
              <w:spacing w:after="0"/>
              <w:jc w:val="center"/>
              <w:rPr>
                <w:sz w:val="20"/>
                <w:highlight w:val="yellow"/>
              </w:rPr>
            </w:pPr>
            <w:r>
              <w:rPr>
                <w:sz w:val="20"/>
              </w:rPr>
              <w:t>7</w:t>
            </w:r>
            <w:r w:rsidRPr="00827584">
              <w:rPr>
                <w:sz w:val="20"/>
              </w:rPr>
              <w:t>%</w:t>
            </w:r>
          </w:p>
        </w:tc>
      </w:tr>
      <w:tr w:rsidR="00137AB0" w:rsidRPr="00C22439" w14:paraId="4984148B" w14:textId="77777777" w:rsidTr="000D3C97">
        <w:trPr>
          <w:trHeight w:val="37"/>
        </w:trPr>
        <w:tc>
          <w:tcPr>
            <w:tcW w:w="5240" w:type="dxa"/>
          </w:tcPr>
          <w:p w14:paraId="305767B8"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 xml:space="preserve">Negative – general, non-specific </w:t>
            </w:r>
          </w:p>
        </w:tc>
        <w:tc>
          <w:tcPr>
            <w:tcW w:w="2693" w:type="dxa"/>
          </w:tcPr>
          <w:p w14:paraId="2432BCDC" w14:textId="77777777" w:rsidR="00137AB0" w:rsidRPr="00C22439" w:rsidRDefault="00137AB0" w:rsidP="00137AB0">
            <w:pPr>
              <w:spacing w:after="0"/>
              <w:jc w:val="center"/>
              <w:rPr>
                <w:sz w:val="20"/>
                <w:highlight w:val="yellow"/>
              </w:rPr>
            </w:pPr>
            <w:r w:rsidRPr="00396E28">
              <w:rPr>
                <w:sz w:val="20"/>
              </w:rPr>
              <w:t>6%</w:t>
            </w:r>
          </w:p>
        </w:tc>
      </w:tr>
      <w:tr w:rsidR="00137AB0" w:rsidRPr="00C22439" w14:paraId="13109F9F" w14:textId="77777777" w:rsidTr="000D3C97">
        <w:trPr>
          <w:trHeight w:val="37"/>
        </w:trPr>
        <w:tc>
          <w:tcPr>
            <w:tcW w:w="5240" w:type="dxa"/>
          </w:tcPr>
          <w:p w14:paraId="6B15036B"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Would like further information on plans</w:t>
            </w:r>
          </w:p>
        </w:tc>
        <w:tc>
          <w:tcPr>
            <w:tcW w:w="2693" w:type="dxa"/>
          </w:tcPr>
          <w:p w14:paraId="2031016E" w14:textId="77777777" w:rsidR="00137AB0" w:rsidRPr="00D02DBB" w:rsidRDefault="00137AB0" w:rsidP="00137AB0">
            <w:pPr>
              <w:spacing w:after="0"/>
              <w:jc w:val="center"/>
              <w:rPr>
                <w:sz w:val="20"/>
              </w:rPr>
            </w:pPr>
            <w:r w:rsidRPr="00D02DBB">
              <w:rPr>
                <w:sz w:val="20"/>
              </w:rPr>
              <w:t>6%</w:t>
            </w:r>
          </w:p>
        </w:tc>
      </w:tr>
      <w:tr w:rsidR="00137AB0" w:rsidRPr="00C22439" w14:paraId="6FD7ADC5" w14:textId="77777777" w:rsidTr="000D3C97">
        <w:trPr>
          <w:trHeight w:val="37"/>
        </w:trPr>
        <w:tc>
          <w:tcPr>
            <w:tcW w:w="5240" w:type="dxa"/>
          </w:tcPr>
          <w:p w14:paraId="7FC85540"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Suggestions</w:t>
            </w:r>
          </w:p>
        </w:tc>
        <w:tc>
          <w:tcPr>
            <w:tcW w:w="2693" w:type="dxa"/>
          </w:tcPr>
          <w:p w14:paraId="437B64D2" w14:textId="77777777" w:rsidR="00137AB0" w:rsidRPr="00D02DBB" w:rsidRDefault="00137AB0" w:rsidP="00137AB0">
            <w:pPr>
              <w:spacing w:after="0"/>
              <w:jc w:val="center"/>
              <w:rPr>
                <w:sz w:val="20"/>
              </w:rPr>
            </w:pPr>
            <w:r w:rsidRPr="00D02DBB">
              <w:rPr>
                <w:sz w:val="20"/>
              </w:rPr>
              <w:t>6%</w:t>
            </w:r>
          </w:p>
        </w:tc>
      </w:tr>
      <w:tr w:rsidR="00137AB0" w:rsidRPr="00B76027" w14:paraId="48C836ED" w14:textId="77777777" w:rsidTr="000D3C97">
        <w:trPr>
          <w:trHeight w:val="37"/>
        </w:trPr>
        <w:tc>
          <w:tcPr>
            <w:tcW w:w="5240" w:type="dxa"/>
          </w:tcPr>
          <w:p w14:paraId="40324478"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Concerns about the concept/objectives</w:t>
            </w:r>
          </w:p>
        </w:tc>
        <w:tc>
          <w:tcPr>
            <w:tcW w:w="2693" w:type="dxa"/>
          </w:tcPr>
          <w:p w14:paraId="63798AA1" w14:textId="77777777" w:rsidR="00137AB0" w:rsidRPr="00B76027" w:rsidRDefault="00137AB0" w:rsidP="00137AB0">
            <w:pPr>
              <w:spacing w:after="0"/>
              <w:jc w:val="center"/>
              <w:rPr>
                <w:sz w:val="20"/>
              </w:rPr>
            </w:pPr>
            <w:r w:rsidRPr="00B76027">
              <w:rPr>
                <w:sz w:val="20"/>
              </w:rPr>
              <w:t>4%</w:t>
            </w:r>
          </w:p>
        </w:tc>
      </w:tr>
      <w:tr w:rsidR="00137AB0" w:rsidRPr="00B76027" w14:paraId="7446A138" w14:textId="77777777" w:rsidTr="000D3C97">
        <w:trPr>
          <w:trHeight w:val="37"/>
        </w:trPr>
        <w:tc>
          <w:tcPr>
            <w:tcW w:w="5240" w:type="dxa"/>
          </w:tcPr>
          <w:p w14:paraId="43F00647"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Concerns about cyclist safety, not good enough, do more</w:t>
            </w:r>
          </w:p>
        </w:tc>
        <w:tc>
          <w:tcPr>
            <w:tcW w:w="2693" w:type="dxa"/>
          </w:tcPr>
          <w:p w14:paraId="6A2DA603" w14:textId="77777777" w:rsidR="00137AB0" w:rsidRPr="00B76027" w:rsidRDefault="00137AB0" w:rsidP="00137AB0">
            <w:pPr>
              <w:spacing w:after="0"/>
              <w:jc w:val="center"/>
              <w:rPr>
                <w:sz w:val="20"/>
              </w:rPr>
            </w:pPr>
            <w:r w:rsidRPr="00B76027">
              <w:rPr>
                <w:sz w:val="20"/>
              </w:rPr>
              <w:t>4%</w:t>
            </w:r>
          </w:p>
        </w:tc>
      </w:tr>
      <w:tr w:rsidR="00137AB0" w:rsidRPr="00B76027" w14:paraId="33D24306" w14:textId="77777777" w:rsidTr="000D3C97">
        <w:trPr>
          <w:trHeight w:val="37"/>
        </w:trPr>
        <w:tc>
          <w:tcPr>
            <w:tcW w:w="5240" w:type="dxa"/>
          </w:tcPr>
          <w:p w14:paraId="54A3E345"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Retain resident’s parking</w:t>
            </w:r>
          </w:p>
        </w:tc>
        <w:tc>
          <w:tcPr>
            <w:tcW w:w="2693" w:type="dxa"/>
          </w:tcPr>
          <w:p w14:paraId="2E52A6B5" w14:textId="77777777" w:rsidR="00137AB0" w:rsidRPr="00B76027" w:rsidRDefault="00137AB0" w:rsidP="00137AB0">
            <w:pPr>
              <w:spacing w:after="0"/>
              <w:jc w:val="center"/>
              <w:rPr>
                <w:sz w:val="20"/>
              </w:rPr>
            </w:pPr>
            <w:r w:rsidRPr="00B76027">
              <w:rPr>
                <w:sz w:val="20"/>
              </w:rPr>
              <w:t>4%</w:t>
            </w:r>
          </w:p>
        </w:tc>
      </w:tr>
      <w:tr w:rsidR="00137AB0" w:rsidRPr="00B76027" w14:paraId="7A504532" w14:textId="77777777" w:rsidTr="000D3C97">
        <w:trPr>
          <w:trHeight w:val="37"/>
        </w:trPr>
        <w:tc>
          <w:tcPr>
            <w:tcW w:w="5240" w:type="dxa"/>
          </w:tcPr>
          <w:p w14:paraId="24620BC8"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Better for air quality</w:t>
            </w:r>
          </w:p>
        </w:tc>
        <w:tc>
          <w:tcPr>
            <w:tcW w:w="2693" w:type="dxa"/>
          </w:tcPr>
          <w:p w14:paraId="606ABFE3" w14:textId="77777777" w:rsidR="00137AB0" w:rsidRPr="00B76027" w:rsidRDefault="00137AB0" w:rsidP="00137AB0">
            <w:pPr>
              <w:spacing w:after="0"/>
              <w:jc w:val="center"/>
              <w:rPr>
                <w:sz w:val="20"/>
              </w:rPr>
            </w:pPr>
            <w:r w:rsidRPr="00B76027">
              <w:rPr>
                <w:sz w:val="20"/>
              </w:rPr>
              <w:t>2%</w:t>
            </w:r>
          </w:p>
        </w:tc>
      </w:tr>
      <w:tr w:rsidR="00137AB0" w:rsidRPr="00B76027" w14:paraId="13937C7D" w14:textId="77777777" w:rsidTr="000D3C97">
        <w:trPr>
          <w:trHeight w:val="37"/>
        </w:trPr>
        <w:tc>
          <w:tcPr>
            <w:tcW w:w="5240" w:type="dxa"/>
          </w:tcPr>
          <w:p w14:paraId="747B9848"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Keep buses and taxis out, too many buses</w:t>
            </w:r>
          </w:p>
        </w:tc>
        <w:tc>
          <w:tcPr>
            <w:tcW w:w="2693" w:type="dxa"/>
          </w:tcPr>
          <w:p w14:paraId="448DEB95" w14:textId="77777777" w:rsidR="00137AB0" w:rsidRPr="00B76027" w:rsidRDefault="00137AB0" w:rsidP="00137AB0">
            <w:pPr>
              <w:spacing w:after="0"/>
              <w:jc w:val="center"/>
              <w:rPr>
                <w:sz w:val="20"/>
              </w:rPr>
            </w:pPr>
            <w:r w:rsidRPr="00B76027">
              <w:rPr>
                <w:sz w:val="20"/>
              </w:rPr>
              <w:t>2%</w:t>
            </w:r>
          </w:p>
        </w:tc>
      </w:tr>
      <w:tr w:rsidR="00137AB0" w:rsidRPr="00B76027" w14:paraId="7903CFD5" w14:textId="77777777" w:rsidTr="000D3C97">
        <w:trPr>
          <w:trHeight w:val="37"/>
        </w:trPr>
        <w:tc>
          <w:tcPr>
            <w:tcW w:w="5240" w:type="dxa"/>
          </w:tcPr>
          <w:p w14:paraId="1C1B7438" w14:textId="77777777" w:rsidR="00137AB0" w:rsidRDefault="00137AB0" w:rsidP="00137AB0">
            <w:pPr>
              <w:spacing w:after="0"/>
              <w:rPr>
                <w:rFonts w:eastAsia="Times New Roman"/>
                <w:color w:val="000000"/>
                <w:sz w:val="20"/>
                <w:szCs w:val="22"/>
                <w:lang w:eastAsia="en-GB"/>
              </w:rPr>
            </w:pPr>
            <w:r>
              <w:rPr>
                <w:rFonts w:eastAsia="Times New Roman"/>
                <w:color w:val="000000"/>
                <w:sz w:val="20"/>
                <w:szCs w:val="22"/>
                <w:lang w:eastAsia="en-GB"/>
              </w:rPr>
              <w:t xml:space="preserve">Should do more/revisions-general </w:t>
            </w:r>
          </w:p>
        </w:tc>
        <w:tc>
          <w:tcPr>
            <w:tcW w:w="2693" w:type="dxa"/>
          </w:tcPr>
          <w:p w14:paraId="644653A5" w14:textId="77777777" w:rsidR="00137AB0" w:rsidRPr="00B76027" w:rsidRDefault="00137AB0" w:rsidP="00137AB0">
            <w:pPr>
              <w:spacing w:after="0"/>
              <w:jc w:val="center"/>
              <w:rPr>
                <w:sz w:val="20"/>
              </w:rPr>
            </w:pPr>
            <w:r w:rsidRPr="00B76027">
              <w:rPr>
                <w:sz w:val="20"/>
              </w:rPr>
              <w:t>2%</w:t>
            </w:r>
          </w:p>
        </w:tc>
      </w:tr>
    </w:tbl>
    <w:p w14:paraId="224917FD" w14:textId="77777777" w:rsidR="00137AB0" w:rsidRPr="00137AB0" w:rsidRDefault="00137AB0" w:rsidP="00137AB0">
      <w:pPr>
        <w:spacing w:after="0" w:line="240" w:lineRule="auto"/>
        <w:rPr>
          <w:b/>
          <w:highlight w:val="yellow"/>
        </w:rPr>
      </w:pPr>
    </w:p>
    <w:bookmarkEnd w:id="85"/>
    <w:p w14:paraId="4ECE556E" w14:textId="77777777" w:rsidR="00137AB0" w:rsidRPr="0052713A" w:rsidRDefault="00137AB0" w:rsidP="00137AB0">
      <w:pPr>
        <w:spacing w:after="0" w:line="240" w:lineRule="auto"/>
        <w:jc w:val="center"/>
        <w:rPr>
          <w:i/>
        </w:rPr>
      </w:pPr>
    </w:p>
    <w:p w14:paraId="123795CD" w14:textId="77777777" w:rsidR="00137AB0" w:rsidRDefault="00137AB0">
      <w:pPr>
        <w:spacing w:after="200"/>
        <w:rPr>
          <w:rFonts w:ascii="Calibri" w:hAnsi="Calibri"/>
          <w:b/>
          <w:color w:val="073763" w:themeColor="accent1" w:themeShade="80"/>
          <w:spacing w:val="20"/>
          <w:sz w:val="32"/>
          <w:szCs w:val="32"/>
        </w:rPr>
      </w:pPr>
      <w:r>
        <w:br w:type="page"/>
      </w:r>
    </w:p>
    <w:p w14:paraId="374905F7" w14:textId="7C6D8FEE" w:rsidR="00C22439" w:rsidRPr="00595812" w:rsidRDefault="00C22439" w:rsidP="00C22439">
      <w:pPr>
        <w:pStyle w:val="Heading1"/>
      </w:pPr>
      <w:bookmarkStart w:id="86" w:name="_Toc10809853"/>
      <w:r w:rsidRPr="00595812">
        <w:lastRenderedPageBreak/>
        <w:t>Stakeholder Responses</w:t>
      </w:r>
      <w:bookmarkEnd w:id="86"/>
      <w:r w:rsidRPr="00595812">
        <w:t xml:space="preserve"> </w:t>
      </w:r>
    </w:p>
    <w:p w14:paraId="4B9680D1" w14:textId="76C1D87F" w:rsidR="00BA3E8C" w:rsidRDefault="00935A27" w:rsidP="003D60B6">
      <w:r w:rsidRPr="00CB192A">
        <w:t>6</w:t>
      </w:r>
      <w:r>
        <w:t>2</w:t>
      </w:r>
      <w:r w:rsidRPr="00CB192A">
        <w:t xml:space="preserve"> </w:t>
      </w:r>
      <w:r w:rsidR="00BA3E8C" w:rsidRPr="00CB192A">
        <w:t>responses came f</w:t>
      </w:r>
      <w:r w:rsidR="00A01E1F" w:rsidRPr="00CB192A">
        <w:t xml:space="preserve">rom those </w:t>
      </w:r>
      <w:r w:rsidR="00CB192A">
        <w:t xml:space="preserve">who were </w:t>
      </w:r>
      <w:r w:rsidR="00A01E1F" w:rsidRPr="00CB192A">
        <w:t>responding on behalf of a stakeholder or organisation</w:t>
      </w:r>
      <w:r w:rsidR="0076167F">
        <w:t>, these responses came via email or via the survey</w:t>
      </w:r>
      <w:r w:rsidR="00A01E1F" w:rsidRPr="00CB192A">
        <w:t>. A list of these</w:t>
      </w:r>
      <w:r w:rsidR="00A01E1F" w:rsidRPr="00A01E1F">
        <w:t xml:space="preserve"> respondents</w:t>
      </w:r>
      <w:r w:rsidR="00A01E1F">
        <w:t xml:space="preserve"> in Alphabetical order</w:t>
      </w:r>
      <w:r w:rsidR="00A01E1F" w:rsidRPr="00A01E1F">
        <w:t xml:space="preserve"> can be seen in the table below. </w:t>
      </w:r>
    </w:p>
    <w:tbl>
      <w:tblPr>
        <w:tblW w:w="8789" w:type="dxa"/>
        <w:tblInd w:w="-5" w:type="dxa"/>
        <w:tblLook w:val="04A0" w:firstRow="1" w:lastRow="0" w:firstColumn="1" w:lastColumn="0" w:noHBand="0" w:noVBand="1"/>
      </w:tblPr>
      <w:tblGrid>
        <w:gridCol w:w="520"/>
        <w:gridCol w:w="3449"/>
        <w:gridCol w:w="567"/>
        <w:gridCol w:w="4253"/>
      </w:tblGrid>
      <w:tr w:rsidR="00CB192A" w:rsidRPr="00CB192A" w14:paraId="522140C3" w14:textId="77777777" w:rsidTr="00761050">
        <w:trPr>
          <w:trHeight w:val="28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3304" w14:textId="77777777" w:rsidR="00CB192A" w:rsidRPr="00CB192A" w:rsidRDefault="00CB192A" w:rsidP="00CB192A">
            <w:pPr>
              <w:spacing w:after="0" w:line="240" w:lineRule="auto"/>
              <w:jc w:val="center"/>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1</w:t>
            </w:r>
          </w:p>
        </w:tc>
        <w:tc>
          <w:tcPr>
            <w:tcW w:w="3449" w:type="dxa"/>
            <w:tcBorders>
              <w:top w:val="single" w:sz="4" w:space="0" w:color="auto"/>
              <w:left w:val="nil"/>
              <w:bottom w:val="single" w:sz="4" w:space="0" w:color="auto"/>
              <w:right w:val="single" w:sz="4" w:space="0" w:color="auto"/>
            </w:tcBorders>
            <w:shd w:val="clear" w:color="auto" w:fill="auto"/>
            <w:noWrap/>
            <w:vAlign w:val="bottom"/>
            <w:hideMark/>
          </w:tcPr>
          <w:p w14:paraId="3A46F20D" w14:textId="77777777" w:rsidR="00CB192A" w:rsidRPr="00CB192A" w:rsidRDefault="00CB192A" w:rsidP="00CB192A">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Australian High Commission</w:t>
            </w:r>
          </w:p>
        </w:tc>
        <w:tc>
          <w:tcPr>
            <w:tcW w:w="567" w:type="dxa"/>
            <w:tcBorders>
              <w:top w:val="single" w:sz="4" w:space="0" w:color="auto"/>
              <w:left w:val="nil"/>
              <w:bottom w:val="single" w:sz="4" w:space="0" w:color="auto"/>
              <w:right w:val="single" w:sz="4" w:space="0" w:color="auto"/>
            </w:tcBorders>
            <w:shd w:val="clear" w:color="auto" w:fill="auto"/>
            <w:vAlign w:val="center"/>
          </w:tcPr>
          <w:p w14:paraId="4EC0AF25" w14:textId="059B83DD" w:rsidR="00CB192A" w:rsidRPr="00CB192A" w:rsidRDefault="00935A27" w:rsidP="00CB192A">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32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10BF0C9" w14:textId="77777777" w:rsidR="00CB192A" w:rsidRPr="00CB192A" w:rsidRDefault="00CB192A" w:rsidP="00CB192A">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 xml:space="preserve">London Living Streets </w:t>
            </w:r>
          </w:p>
        </w:tc>
      </w:tr>
      <w:tr w:rsidR="00CB192A" w:rsidRPr="00CB192A" w14:paraId="190897C8"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0BE4856" w14:textId="77777777" w:rsidR="00CB192A" w:rsidRPr="00CB192A" w:rsidRDefault="00CB192A" w:rsidP="00CB192A">
            <w:pPr>
              <w:spacing w:after="0" w:line="240" w:lineRule="auto"/>
              <w:jc w:val="center"/>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2</w:t>
            </w:r>
          </w:p>
        </w:tc>
        <w:tc>
          <w:tcPr>
            <w:tcW w:w="3449" w:type="dxa"/>
            <w:tcBorders>
              <w:top w:val="nil"/>
              <w:left w:val="nil"/>
              <w:bottom w:val="single" w:sz="4" w:space="0" w:color="auto"/>
              <w:right w:val="single" w:sz="4" w:space="0" w:color="auto"/>
            </w:tcBorders>
            <w:shd w:val="clear" w:color="auto" w:fill="auto"/>
            <w:noWrap/>
            <w:vAlign w:val="bottom"/>
            <w:hideMark/>
          </w:tcPr>
          <w:p w14:paraId="7EEA00BA" w14:textId="77777777" w:rsidR="00CB192A" w:rsidRPr="00CB192A" w:rsidRDefault="00CB192A" w:rsidP="00CB192A">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20's Plenty for Us</w:t>
            </w:r>
          </w:p>
        </w:tc>
        <w:tc>
          <w:tcPr>
            <w:tcW w:w="567" w:type="dxa"/>
            <w:tcBorders>
              <w:top w:val="nil"/>
              <w:left w:val="nil"/>
              <w:bottom w:val="single" w:sz="4" w:space="0" w:color="auto"/>
              <w:right w:val="single" w:sz="4" w:space="0" w:color="auto"/>
            </w:tcBorders>
            <w:shd w:val="clear" w:color="auto" w:fill="auto"/>
            <w:noWrap/>
            <w:vAlign w:val="bottom"/>
          </w:tcPr>
          <w:p w14:paraId="722AD894" w14:textId="3A1E7559" w:rsidR="00CB192A" w:rsidRPr="00CB192A" w:rsidRDefault="00935A27" w:rsidP="00CB192A">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33</w:t>
            </w:r>
          </w:p>
        </w:tc>
        <w:tc>
          <w:tcPr>
            <w:tcW w:w="4253" w:type="dxa"/>
            <w:tcBorders>
              <w:top w:val="nil"/>
              <w:left w:val="nil"/>
              <w:bottom w:val="single" w:sz="4" w:space="0" w:color="auto"/>
              <w:right w:val="single" w:sz="4" w:space="0" w:color="auto"/>
            </w:tcBorders>
            <w:shd w:val="clear" w:color="auto" w:fill="auto"/>
            <w:vAlign w:val="center"/>
            <w:hideMark/>
          </w:tcPr>
          <w:p w14:paraId="70C38D17" w14:textId="77777777" w:rsidR="00CB192A" w:rsidRPr="00CB192A" w:rsidRDefault="00CB192A" w:rsidP="00CB192A">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LSE &amp; Political Science</w:t>
            </w:r>
          </w:p>
        </w:tc>
      </w:tr>
      <w:tr w:rsidR="00935A27" w:rsidRPr="00CB192A" w14:paraId="0C4D581E"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79B380D6" w14:textId="3D88BCC9"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3</w:t>
            </w:r>
          </w:p>
        </w:tc>
        <w:tc>
          <w:tcPr>
            <w:tcW w:w="3449" w:type="dxa"/>
            <w:tcBorders>
              <w:top w:val="nil"/>
              <w:left w:val="nil"/>
              <w:bottom w:val="single" w:sz="4" w:space="0" w:color="auto"/>
              <w:right w:val="single" w:sz="4" w:space="0" w:color="auto"/>
            </w:tcBorders>
            <w:shd w:val="clear" w:color="auto" w:fill="auto"/>
            <w:noWrap/>
            <w:vAlign w:val="center"/>
            <w:hideMark/>
          </w:tcPr>
          <w:p w14:paraId="76627FE2" w14:textId="41BF429C"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BDO Remit Bank</w:t>
            </w:r>
          </w:p>
        </w:tc>
        <w:tc>
          <w:tcPr>
            <w:tcW w:w="567" w:type="dxa"/>
            <w:tcBorders>
              <w:top w:val="nil"/>
              <w:left w:val="nil"/>
              <w:bottom w:val="single" w:sz="4" w:space="0" w:color="auto"/>
              <w:right w:val="single" w:sz="4" w:space="0" w:color="auto"/>
            </w:tcBorders>
            <w:shd w:val="clear" w:color="auto" w:fill="auto"/>
            <w:vAlign w:val="center"/>
          </w:tcPr>
          <w:p w14:paraId="3BD101E7" w14:textId="616B4179"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34</w:t>
            </w:r>
          </w:p>
        </w:tc>
        <w:tc>
          <w:tcPr>
            <w:tcW w:w="4253" w:type="dxa"/>
            <w:tcBorders>
              <w:top w:val="nil"/>
              <w:left w:val="nil"/>
              <w:bottom w:val="single" w:sz="4" w:space="0" w:color="auto"/>
              <w:right w:val="single" w:sz="4" w:space="0" w:color="auto"/>
            </w:tcBorders>
            <w:shd w:val="clear" w:color="auto" w:fill="auto"/>
            <w:vAlign w:val="center"/>
            <w:hideMark/>
          </w:tcPr>
          <w:p w14:paraId="5C42DE0C" w14:textId="77777777"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LSE Cities</w:t>
            </w:r>
          </w:p>
        </w:tc>
      </w:tr>
      <w:tr w:rsidR="00935A27" w:rsidRPr="00CB192A" w14:paraId="3A0E8258"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0E3A1DA4" w14:textId="6ABBA0E3"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4</w:t>
            </w:r>
          </w:p>
        </w:tc>
        <w:tc>
          <w:tcPr>
            <w:tcW w:w="3449" w:type="dxa"/>
            <w:tcBorders>
              <w:top w:val="nil"/>
              <w:left w:val="nil"/>
              <w:bottom w:val="single" w:sz="4" w:space="0" w:color="auto"/>
              <w:right w:val="single" w:sz="4" w:space="0" w:color="auto"/>
            </w:tcBorders>
            <w:shd w:val="clear" w:color="auto" w:fill="auto"/>
            <w:vAlign w:val="bottom"/>
          </w:tcPr>
          <w:p w14:paraId="668FCC88" w14:textId="3B180DD1"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Campaign for Better Transport London</w:t>
            </w:r>
          </w:p>
        </w:tc>
        <w:tc>
          <w:tcPr>
            <w:tcW w:w="567" w:type="dxa"/>
            <w:tcBorders>
              <w:top w:val="nil"/>
              <w:left w:val="nil"/>
              <w:bottom w:val="single" w:sz="4" w:space="0" w:color="auto"/>
              <w:right w:val="single" w:sz="4" w:space="0" w:color="auto"/>
            </w:tcBorders>
            <w:shd w:val="clear" w:color="auto" w:fill="auto"/>
            <w:vAlign w:val="center"/>
          </w:tcPr>
          <w:p w14:paraId="35A660D6" w14:textId="24D6CD3D"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35</w:t>
            </w:r>
          </w:p>
        </w:tc>
        <w:tc>
          <w:tcPr>
            <w:tcW w:w="4253" w:type="dxa"/>
            <w:tcBorders>
              <w:top w:val="nil"/>
              <w:left w:val="nil"/>
              <w:bottom w:val="single" w:sz="4" w:space="0" w:color="auto"/>
              <w:right w:val="single" w:sz="4" w:space="0" w:color="auto"/>
            </w:tcBorders>
            <w:shd w:val="clear" w:color="auto" w:fill="auto"/>
            <w:vAlign w:val="center"/>
            <w:hideMark/>
          </w:tcPr>
          <w:p w14:paraId="4ADDCD01" w14:textId="77777777"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LSE Directorate</w:t>
            </w:r>
          </w:p>
        </w:tc>
      </w:tr>
      <w:tr w:rsidR="00935A27" w:rsidRPr="00CB192A" w14:paraId="53D83CBB"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59AB41C9" w14:textId="5F8C6D7B"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w:t>
            </w:r>
          </w:p>
        </w:tc>
        <w:tc>
          <w:tcPr>
            <w:tcW w:w="3449" w:type="dxa"/>
            <w:tcBorders>
              <w:top w:val="nil"/>
              <w:left w:val="nil"/>
              <w:bottom w:val="single" w:sz="4" w:space="0" w:color="auto"/>
              <w:right w:val="single" w:sz="4" w:space="0" w:color="auto"/>
            </w:tcBorders>
            <w:shd w:val="clear" w:color="auto" w:fill="auto"/>
            <w:noWrap/>
            <w:vAlign w:val="center"/>
          </w:tcPr>
          <w:p w14:paraId="1A07915E" w14:textId="2950FD19"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Capco (Capital and Counties)</w:t>
            </w:r>
          </w:p>
        </w:tc>
        <w:tc>
          <w:tcPr>
            <w:tcW w:w="567" w:type="dxa"/>
            <w:tcBorders>
              <w:top w:val="nil"/>
              <w:left w:val="nil"/>
              <w:bottom w:val="single" w:sz="4" w:space="0" w:color="auto"/>
              <w:right w:val="single" w:sz="4" w:space="0" w:color="auto"/>
            </w:tcBorders>
            <w:shd w:val="clear" w:color="auto" w:fill="auto"/>
            <w:noWrap/>
            <w:vAlign w:val="bottom"/>
          </w:tcPr>
          <w:p w14:paraId="2F60725B" w14:textId="230A73C3"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36</w:t>
            </w:r>
          </w:p>
        </w:tc>
        <w:tc>
          <w:tcPr>
            <w:tcW w:w="4253" w:type="dxa"/>
            <w:tcBorders>
              <w:top w:val="nil"/>
              <w:left w:val="nil"/>
              <w:bottom w:val="single" w:sz="4" w:space="0" w:color="auto"/>
              <w:right w:val="single" w:sz="4" w:space="0" w:color="auto"/>
            </w:tcBorders>
            <w:shd w:val="clear" w:color="auto" w:fill="auto"/>
            <w:vAlign w:val="center"/>
            <w:hideMark/>
          </w:tcPr>
          <w:p w14:paraId="220FD12C" w14:textId="77777777"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LSE Student’s Union</w:t>
            </w:r>
          </w:p>
        </w:tc>
      </w:tr>
      <w:tr w:rsidR="00935A27" w:rsidRPr="00CB192A" w14:paraId="3AF7C7EA"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299EB12B" w14:textId="6307C4D9"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6</w:t>
            </w:r>
          </w:p>
        </w:tc>
        <w:tc>
          <w:tcPr>
            <w:tcW w:w="3449" w:type="dxa"/>
            <w:tcBorders>
              <w:top w:val="nil"/>
              <w:left w:val="nil"/>
              <w:bottom w:val="single" w:sz="4" w:space="0" w:color="auto"/>
              <w:right w:val="single" w:sz="4" w:space="0" w:color="auto"/>
            </w:tcBorders>
            <w:shd w:val="clear" w:color="auto" w:fill="auto"/>
            <w:vAlign w:val="center"/>
          </w:tcPr>
          <w:p w14:paraId="47FF934A" w14:textId="3C179DD6"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City of London</w:t>
            </w:r>
          </w:p>
        </w:tc>
        <w:tc>
          <w:tcPr>
            <w:tcW w:w="567" w:type="dxa"/>
            <w:tcBorders>
              <w:top w:val="nil"/>
              <w:left w:val="nil"/>
              <w:bottom w:val="single" w:sz="4" w:space="0" w:color="auto"/>
              <w:right w:val="single" w:sz="4" w:space="0" w:color="auto"/>
            </w:tcBorders>
            <w:shd w:val="clear" w:color="auto" w:fill="auto"/>
            <w:vAlign w:val="center"/>
          </w:tcPr>
          <w:p w14:paraId="32C26177" w14:textId="710EEEE2"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37</w:t>
            </w:r>
          </w:p>
        </w:tc>
        <w:tc>
          <w:tcPr>
            <w:tcW w:w="4253" w:type="dxa"/>
            <w:tcBorders>
              <w:top w:val="nil"/>
              <w:left w:val="nil"/>
              <w:bottom w:val="single" w:sz="4" w:space="0" w:color="auto"/>
              <w:right w:val="single" w:sz="4" w:space="0" w:color="auto"/>
            </w:tcBorders>
            <w:shd w:val="clear" w:color="auto" w:fill="auto"/>
            <w:vAlign w:val="center"/>
            <w:hideMark/>
          </w:tcPr>
          <w:p w14:paraId="6621D511"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LW Theatres</w:t>
            </w:r>
          </w:p>
        </w:tc>
      </w:tr>
      <w:tr w:rsidR="00935A27" w:rsidRPr="00CB192A" w14:paraId="186946AA"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4EBD3493" w14:textId="64EF53A1"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7</w:t>
            </w:r>
          </w:p>
        </w:tc>
        <w:tc>
          <w:tcPr>
            <w:tcW w:w="3449" w:type="dxa"/>
            <w:tcBorders>
              <w:top w:val="nil"/>
              <w:left w:val="nil"/>
              <w:bottom w:val="single" w:sz="4" w:space="0" w:color="auto"/>
              <w:right w:val="single" w:sz="4" w:space="0" w:color="auto"/>
            </w:tcBorders>
            <w:shd w:val="clear" w:color="auto" w:fill="auto"/>
            <w:vAlign w:val="center"/>
          </w:tcPr>
          <w:p w14:paraId="4B96B9B4" w14:textId="4C682752"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theme="minorHAnsi"/>
                <w:color w:val="000000"/>
                <w:szCs w:val="22"/>
                <w:lang w:eastAsia="en-GB"/>
              </w:rPr>
              <w:t>Confederation of Passenger Transport UK</w:t>
            </w:r>
          </w:p>
        </w:tc>
        <w:tc>
          <w:tcPr>
            <w:tcW w:w="567" w:type="dxa"/>
            <w:tcBorders>
              <w:top w:val="nil"/>
              <w:left w:val="nil"/>
              <w:bottom w:val="single" w:sz="4" w:space="0" w:color="auto"/>
              <w:right w:val="single" w:sz="4" w:space="0" w:color="auto"/>
            </w:tcBorders>
            <w:shd w:val="clear" w:color="auto" w:fill="auto"/>
            <w:vAlign w:val="center"/>
          </w:tcPr>
          <w:p w14:paraId="705F011C" w14:textId="52B95AD7"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38</w:t>
            </w:r>
          </w:p>
        </w:tc>
        <w:tc>
          <w:tcPr>
            <w:tcW w:w="4253" w:type="dxa"/>
            <w:tcBorders>
              <w:top w:val="nil"/>
              <w:left w:val="nil"/>
              <w:bottom w:val="single" w:sz="4" w:space="0" w:color="auto"/>
              <w:right w:val="single" w:sz="4" w:space="0" w:color="auto"/>
            </w:tcBorders>
            <w:shd w:val="clear" w:color="auto" w:fill="auto"/>
            <w:vAlign w:val="center"/>
            <w:hideMark/>
          </w:tcPr>
          <w:p w14:paraId="07BA7D65"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National Federation for the Blind UK</w:t>
            </w:r>
          </w:p>
        </w:tc>
      </w:tr>
      <w:tr w:rsidR="00935A27" w:rsidRPr="00CB192A" w14:paraId="635B2675"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19C8995D" w14:textId="2BDED315"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8</w:t>
            </w:r>
          </w:p>
        </w:tc>
        <w:tc>
          <w:tcPr>
            <w:tcW w:w="3449" w:type="dxa"/>
            <w:tcBorders>
              <w:top w:val="nil"/>
              <w:left w:val="nil"/>
              <w:bottom w:val="single" w:sz="4" w:space="0" w:color="auto"/>
              <w:right w:val="single" w:sz="4" w:space="0" w:color="auto"/>
            </w:tcBorders>
            <w:shd w:val="clear" w:color="auto" w:fill="auto"/>
            <w:vAlign w:val="center"/>
          </w:tcPr>
          <w:p w14:paraId="3FB041B4" w14:textId="1E5492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Covent Garden Area Trust</w:t>
            </w:r>
          </w:p>
        </w:tc>
        <w:tc>
          <w:tcPr>
            <w:tcW w:w="567" w:type="dxa"/>
            <w:tcBorders>
              <w:top w:val="nil"/>
              <w:left w:val="nil"/>
              <w:bottom w:val="single" w:sz="4" w:space="0" w:color="auto"/>
              <w:right w:val="single" w:sz="4" w:space="0" w:color="auto"/>
            </w:tcBorders>
            <w:shd w:val="clear" w:color="auto" w:fill="auto"/>
            <w:noWrap/>
            <w:vAlign w:val="bottom"/>
          </w:tcPr>
          <w:p w14:paraId="67D563B7" w14:textId="2D839DCC"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39</w:t>
            </w:r>
          </w:p>
        </w:tc>
        <w:tc>
          <w:tcPr>
            <w:tcW w:w="4253" w:type="dxa"/>
            <w:tcBorders>
              <w:top w:val="nil"/>
              <w:left w:val="nil"/>
              <w:bottom w:val="single" w:sz="4" w:space="0" w:color="auto"/>
              <w:right w:val="single" w:sz="4" w:space="0" w:color="auto"/>
            </w:tcBorders>
            <w:shd w:val="clear" w:color="auto" w:fill="auto"/>
            <w:vAlign w:val="center"/>
            <w:hideMark/>
          </w:tcPr>
          <w:p w14:paraId="005F4EB5" w14:textId="77777777"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North and East London General Branch of Equity</w:t>
            </w:r>
          </w:p>
        </w:tc>
      </w:tr>
      <w:tr w:rsidR="00935A27" w:rsidRPr="00CB192A" w14:paraId="4E96F005"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3ADF32E5" w14:textId="2D496849"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9</w:t>
            </w:r>
          </w:p>
        </w:tc>
        <w:tc>
          <w:tcPr>
            <w:tcW w:w="3449" w:type="dxa"/>
            <w:tcBorders>
              <w:top w:val="nil"/>
              <w:left w:val="nil"/>
              <w:bottom w:val="single" w:sz="4" w:space="0" w:color="auto"/>
              <w:right w:val="single" w:sz="4" w:space="0" w:color="auto"/>
            </w:tcBorders>
            <w:shd w:val="clear" w:color="auto" w:fill="auto"/>
            <w:vAlign w:val="center"/>
          </w:tcPr>
          <w:p w14:paraId="1FB03BA2" w14:textId="743295CD"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 xml:space="preserve">Covent Garden Community Association </w:t>
            </w:r>
          </w:p>
        </w:tc>
        <w:tc>
          <w:tcPr>
            <w:tcW w:w="567" w:type="dxa"/>
            <w:tcBorders>
              <w:top w:val="nil"/>
              <w:left w:val="nil"/>
              <w:bottom w:val="single" w:sz="4" w:space="0" w:color="auto"/>
              <w:right w:val="single" w:sz="4" w:space="0" w:color="auto"/>
            </w:tcBorders>
            <w:shd w:val="clear" w:color="auto" w:fill="auto"/>
            <w:vAlign w:val="center"/>
          </w:tcPr>
          <w:p w14:paraId="46EC716B" w14:textId="53A9DF25"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40</w:t>
            </w:r>
          </w:p>
        </w:tc>
        <w:tc>
          <w:tcPr>
            <w:tcW w:w="4253" w:type="dxa"/>
            <w:tcBorders>
              <w:top w:val="nil"/>
              <w:left w:val="nil"/>
              <w:bottom w:val="single" w:sz="4" w:space="0" w:color="auto"/>
              <w:right w:val="single" w:sz="4" w:space="0" w:color="auto"/>
            </w:tcBorders>
            <w:shd w:val="clear" w:color="auto" w:fill="auto"/>
            <w:vAlign w:val="center"/>
            <w:hideMark/>
          </w:tcPr>
          <w:p w14:paraId="77C7FF38"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Northbank BID</w:t>
            </w:r>
          </w:p>
        </w:tc>
      </w:tr>
      <w:tr w:rsidR="00935A27" w:rsidRPr="00CB192A" w14:paraId="6F13885C"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0F82C038" w14:textId="36E26A1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10</w:t>
            </w:r>
          </w:p>
        </w:tc>
        <w:tc>
          <w:tcPr>
            <w:tcW w:w="3449" w:type="dxa"/>
            <w:tcBorders>
              <w:top w:val="nil"/>
              <w:left w:val="nil"/>
              <w:bottom w:val="single" w:sz="4" w:space="0" w:color="auto"/>
              <w:right w:val="single" w:sz="4" w:space="0" w:color="auto"/>
            </w:tcBorders>
            <w:shd w:val="clear" w:color="auto" w:fill="auto"/>
            <w:vAlign w:val="center"/>
          </w:tcPr>
          <w:p w14:paraId="2614D400" w14:textId="270C60BA" w:rsidR="00935A27" w:rsidRPr="00CB192A" w:rsidRDefault="00935A27" w:rsidP="00935A27">
            <w:pPr>
              <w:spacing w:after="0" w:line="240" w:lineRule="auto"/>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 xml:space="preserve">The </w:t>
            </w:r>
            <w:r w:rsidRPr="00CB192A">
              <w:rPr>
                <w:rFonts w:ascii="Calibri" w:eastAsia="Times New Roman" w:hAnsi="Calibri" w:cstheme="minorHAnsi"/>
                <w:color w:val="000000"/>
                <w:szCs w:val="22"/>
                <w:lang w:eastAsia="en-GB"/>
              </w:rPr>
              <w:t>Delaunay Restaurant</w:t>
            </w:r>
          </w:p>
        </w:tc>
        <w:tc>
          <w:tcPr>
            <w:tcW w:w="567" w:type="dxa"/>
            <w:tcBorders>
              <w:top w:val="nil"/>
              <w:left w:val="nil"/>
              <w:bottom w:val="single" w:sz="4" w:space="0" w:color="auto"/>
              <w:right w:val="single" w:sz="4" w:space="0" w:color="auto"/>
            </w:tcBorders>
            <w:shd w:val="clear" w:color="auto" w:fill="auto"/>
            <w:vAlign w:val="center"/>
          </w:tcPr>
          <w:p w14:paraId="0815CB8F" w14:textId="20E782C9"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41</w:t>
            </w:r>
          </w:p>
        </w:tc>
        <w:tc>
          <w:tcPr>
            <w:tcW w:w="4253" w:type="dxa"/>
            <w:tcBorders>
              <w:top w:val="nil"/>
              <w:left w:val="nil"/>
              <w:bottom w:val="single" w:sz="4" w:space="0" w:color="auto"/>
              <w:right w:val="single" w:sz="4" w:space="0" w:color="auto"/>
            </w:tcBorders>
            <w:shd w:val="clear" w:color="auto" w:fill="auto"/>
            <w:noWrap/>
            <w:vAlign w:val="center"/>
            <w:hideMark/>
          </w:tcPr>
          <w:p w14:paraId="472EF255"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 xml:space="preserve">Peter Stewart Consultancy    </w:t>
            </w:r>
          </w:p>
        </w:tc>
      </w:tr>
      <w:tr w:rsidR="00935A27" w:rsidRPr="00CB192A" w14:paraId="12BFE7CF"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5B631753" w14:textId="6C9109DF"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11</w:t>
            </w:r>
          </w:p>
        </w:tc>
        <w:tc>
          <w:tcPr>
            <w:tcW w:w="3449" w:type="dxa"/>
            <w:tcBorders>
              <w:top w:val="nil"/>
              <w:left w:val="nil"/>
              <w:bottom w:val="single" w:sz="4" w:space="0" w:color="auto"/>
              <w:right w:val="single" w:sz="4" w:space="0" w:color="auto"/>
            </w:tcBorders>
            <w:shd w:val="clear" w:color="auto" w:fill="auto"/>
            <w:vAlign w:val="center"/>
          </w:tcPr>
          <w:p w14:paraId="0382A632" w14:textId="6411A57D"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Delfont Mackintosh Theatres</w:t>
            </w:r>
          </w:p>
        </w:tc>
        <w:tc>
          <w:tcPr>
            <w:tcW w:w="567" w:type="dxa"/>
            <w:tcBorders>
              <w:top w:val="nil"/>
              <w:left w:val="nil"/>
              <w:bottom w:val="single" w:sz="4" w:space="0" w:color="auto"/>
              <w:right w:val="single" w:sz="4" w:space="0" w:color="auto"/>
            </w:tcBorders>
            <w:shd w:val="clear" w:color="auto" w:fill="auto"/>
            <w:vAlign w:val="center"/>
          </w:tcPr>
          <w:p w14:paraId="462E73E0" w14:textId="14069ADC"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42</w:t>
            </w:r>
          </w:p>
        </w:tc>
        <w:tc>
          <w:tcPr>
            <w:tcW w:w="4253" w:type="dxa"/>
            <w:tcBorders>
              <w:top w:val="nil"/>
              <w:left w:val="nil"/>
              <w:bottom w:val="single" w:sz="4" w:space="0" w:color="auto"/>
              <w:right w:val="single" w:sz="4" w:space="0" w:color="auto"/>
            </w:tcBorders>
            <w:shd w:val="clear" w:color="auto" w:fill="auto"/>
            <w:noWrap/>
            <w:vAlign w:val="center"/>
            <w:hideMark/>
          </w:tcPr>
          <w:p w14:paraId="7F203C8D"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Phipps PR</w:t>
            </w:r>
          </w:p>
        </w:tc>
      </w:tr>
      <w:tr w:rsidR="00935A27" w:rsidRPr="00CB192A" w14:paraId="028734F0"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672CA9F8" w14:textId="5C6F935B"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12</w:t>
            </w:r>
          </w:p>
        </w:tc>
        <w:tc>
          <w:tcPr>
            <w:tcW w:w="3449" w:type="dxa"/>
            <w:tcBorders>
              <w:top w:val="nil"/>
              <w:left w:val="nil"/>
              <w:bottom w:val="single" w:sz="4" w:space="0" w:color="auto"/>
              <w:right w:val="single" w:sz="4" w:space="0" w:color="auto"/>
            </w:tcBorders>
            <w:shd w:val="clear" w:color="auto" w:fill="auto"/>
            <w:vAlign w:val="center"/>
          </w:tcPr>
          <w:p w14:paraId="37816AA8" w14:textId="3F74F50E"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DRIVE</w:t>
            </w:r>
          </w:p>
        </w:tc>
        <w:tc>
          <w:tcPr>
            <w:tcW w:w="567" w:type="dxa"/>
            <w:tcBorders>
              <w:top w:val="nil"/>
              <w:left w:val="nil"/>
              <w:bottom w:val="single" w:sz="4" w:space="0" w:color="auto"/>
              <w:right w:val="single" w:sz="4" w:space="0" w:color="auto"/>
            </w:tcBorders>
            <w:shd w:val="clear" w:color="auto" w:fill="auto"/>
            <w:vAlign w:val="center"/>
          </w:tcPr>
          <w:p w14:paraId="7AE58785" w14:textId="04EA029D"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43</w:t>
            </w:r>
          </w:p>
        </w:tc>
        <w:tc>
          <w:tcPr>
            <w:tcW w:w="4253" w:type="dxa"/>
            <w:tcBorders>
              <w:top w:val="nil"/>
              <w:left w:val="nil"/>
              <w:bottom w:val="single" w:sz="4" w:space="0" w:color="auto"/>
              <w:right w:val="single" w:sz="4" w:space="0" w:color="auto"/>
            </w:tcBorders>
            <w:shd w:val="clear" w:color="auto" w:fill="auto"/>
            <w:noWrap/>
            <w:vAlign w:val="bottom"/>
            <w:hideMark/>
          </w:tcPr>
          <w:p w14:paraId="528CE703"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Ramblers Inner London Area</w:t>
            </w:r>
          </w:p>
        </w:tc>
      </w:tr>
      <w:tr w:rsidR="00935A27" w:rsidRPr="00CB192A" w14:paraId="61D80C84"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18067C4F" w14:textId="2073036D"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13</w:t>
            </w:r>
          </w:p>
        </w:tc>
        <w:tc>
          <w:tcPr>
            <w:tcW w:w="3449" w:type="dxa"/>
            <w:tcBorders>
              <w:top w:val="nil"/>
              <w:left w:val="nil"/>
              <w:bottom w:val="single" w:sz="4" w:space="0" w:color="auto"/>
              <w:right w:val="single" w:sz="4" w:space="0" w:color="auto"/>
            </w:tcBorders>
            <w:shd w:val="clear" w:color="auto" w:fill="auto"/>
            <w:noWrap/>
            <w:vAlign w:val="center"/>
          </w:tcPr>
          <w:p w14:paraId="4BDBA11E" w14:textId="77571D86"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Duchy of Lancaster</w:t>
            </w:r>
          </w:p>
        </w:tc>
        <w:tc>
          <w:tcPr>
            <w:tcW w:w="567" w:type="dxa"/>
            <w:tcBorders>
              <w:top w:val="nil"/>
              <w:left w:val="nil"/>
              <w:bottom w:val="single" w:sz="4" w:space="0" w:color="auto"/>
              <w:right w:val="single" w:sz="4" w:space="0" w:color="auto"/>
            </w:tcBorders>
            <w:shd w:val="clear" w:color="auto" w:fill="auto"/>
            <w:noWrap/>
            <w:vAlign w:val="bottom"/>
          </w:tcPr>
          <w:p w14:paraId="43C0D224" w14:textId="64148EF8"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44</w:t>
            </w:r>
          </w:p>
        </w:tc>
        <w:tc>
          <w:tcPr>
            <w:tcW w:w="4253" w:type="dxa"/>
            <w:tcBorders>
              <w:top w:val="nil"/>
              <w:left w:val="nil"/>
              <w:bottom w:val="single" w:sz="4" w:space="0" w:color="auto"/>
              <w:right w:val="single" w:sz="4" w:space="0" w:color="auto"/>
            </w:tcBorders>
            <w:shd w:val="clear" w:color="auto" w:fill="auto"/>
            <w:vAlign w:val="center"/>
            <w:hideMark/>
          </w:tcPr>
          <w:p w14:paraId="574A8B8A"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Rowan Asset Management</w:t>
            </w:r>
          </w:p>
        </w:tc>
      </w:tr>
      <w:tr w:rsidR="00935A27" w:rsidRPr="00CB192A" w14:paraId="7B469C99"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3865068F" w14:textId="03BDB283"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14</w:t>
            </w:r>
          </w:p>
        </w:tc>
        <w:tc>
          <w:tcPr>
            <w:tcW w:w="3449" w:type="dxa"/>
            <w:tcBorders>
              <w:top w:val="nil"/>
              <w:left w:val="nil"/>
              <w:bottom w:val="single" w:sz="4" w:space="0" w:color="auto"/>
              <w:right w:val="single" w:sz="4" w:space="0" w:color="auto"/>
            </w:tcBorders>
            <w:shd w:val="clear" w:color="auto" w:fill="auto"/>
            <w:vAlign w:val="bottom"/>
          </w:tcPr>
          <w:p w14:paraId="16B9774A" w14:textId="1F760D14"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000000"/>
                <w:szCs w:val="22"/>
                <w:lang w:eastAsia="en-GB"/>
              </w:rPr>
              <w:t>Farebrother</w:t>
            </w:r>
          </w:p>
        </w:tc>
        <w:tc>
          <w:tcPr>
            <w:tcW w:w="567" w:type="dxa"/>
            <w:tcBorders>
              <w:top w:val="nil"/>
              <w:left w:val="nil"/>
              <w:bottom w:val="single" w:sz="4" w:space="0" w:color="auto"/>
              <w:right w:val="single" w:sz="4" w:space="0" w:color="auto"/>
            </w:tcBorders>
            <w:shd w:val="clear" w:color="auto" w:fill="auto"/>
            <w:noWrap/>
            <w:vAlign w:val="bottom"/>
          </w:tcPr>
          <w:p w14:paraId="64221577" w14:textId="0EE088AB"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45</w:t>
            </w:r>
          </w:p>
        </w:tc>
        <w:tc>
          <w:tcPr>
            <w:tcW w:w="4253" w:type="dxa"/>
            <w:tcBorders>
              <w:top w:val="nil"/>
              <w:left w:val="nil"/>
              <w:bottom w:val="single" w:sz="4" w:space="0" w:color="auto"/>
              <w:right w:val="single" w:sz="4" w:space="0" w:color="auto"/>
            </w:tcBorders>
            <w:shd w:val="clear" w:color="auto" w:fill="auto"/>
            <w:vAlign w:val="center"/>
            <w:hideMark/>
          </w:tcPr>
          <w:p w14:paraId="0A9E704B" w14:textId="0170014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Royal National Institute of Blind People</w:t>
            </w:r>
          </w:p>
        </w:tc>
      </w:tr>
      <w:tr w:rsidR="00935A27" w:rsidRPr="00CB192A" w14:paraId="07D88CA0"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5EF291FE" w14:textId="56E7B7C6"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15</w:t>
            </w:r>
          </w:p>
        </w:tc>
        <w:tc>
          <w:tcPr>
            <w:tcW w:w="3449" w:type="dxa"/>
            <w:tcBorders>
              <w:top w:val="nil"/>
              <w:left w:val="nil"/>
              <w:bottom w:val="single" w:sz="4" w:space="0" w:color="auto"/>
              <w:right w:val="single" w:sz="4" w:space="0" w:color="auto"/>
            </w:tcBorders>
            <w:shd w:val="clear" w:color="auto" w:fill="auto"/>
            <w:noWrap/>
            <w:vAlign w:val="center"/>
          </w:tcPr>
          <w:p w14:paraId="1AD79338" w14:textId="128214DA"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Heneli Minerals Ltd</w:t>
            </w:r>
          </w:p>
        </w:tc>
        <w:tc>
          <w:tcPr>
            <w:tcW w:w="567" w:type="dxa"/>
            <w:tcBorders>
              <w:top w:val="nil"/>
              <w:left w:val="nil"/>
              <w:bottom w:val="single" w:sz="4" w:space="0" w:color="auto"/>
              <w:right w:val="single" w:sz="4" w:space="0" w:color="auto"/>
            </w:tcBorders>
            <w:shd w:val="clear" w:color="auto" w:fill="auto"/>
            <w:noWrap/>
            <w:vAlign w:val="bottom"/>
          </w:tcPr>
          <w:p w14:paraId="5B378BEE" w14:textId="2366B495"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46</w:t>
            </w:r>
          </w:p>
        </w:tc>
        <w:tc>
          <w:tcPr>
            <w:tcW w:w="4253" w:type="dxa"/>
            <w:tcBorders>
              <w:top w:val="nil"/>
              <w:left w:val="nil"/>
              <w:bottom w:val="single" w:sz="4" w:space="0" w:color="auto"/>
              <w:right w:val="single" w:sz="4" w:space="0" w:color="auto"/>
            </w:tcBorders>
            <w:shd w:val="clear" w:color="auto" w:fill="auto"/>
            <w:vAlign w:val="center"/>
            <w:hideMark/>
          </w:tcPr>
          <w:p w14:paraId="7D001953" w14:textId="7777777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Shaftesbury Estates</w:t>
            </w:r>
          </w:p>
        </w:tc>
      </w:tr>
      <w:tr w:rsidR="00935A27" w:rsidRPr="00CB192A" w14:paraId="5057982D"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19979930" w14:textId="362A7340"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16</w:t>
            </w:r>
          </w:p>
        </w:tc>
        <w:tc>
          <w:tcPr>
            <w:tcW w:w="3449" w:type="dxa"/>
            <w:tcBorders>
              <w:top w:val="nil"/>
              <w:left w:val="nil"/>
              <w:bottom w:val="single" w:sz="4" w:space="0" w:color="auto"/>
              <w:right w:val="single" w:sz="4" w:space="0" w:color="auto"/>
            </w:tcBorders>
            <w:shd w:val="clear" w:color="auto" w:fill="auto"/>
            <w:noWrap/>
            <w:vAlign w:val="center"/>
          </w:tcPr>
          <w:p w14:paraId="67DC8FB7" w14:textId="15941DCB"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Historic England</w:t>
            </w:r>
          </w:p>
        </w:tc>
        <w:tc>
          <w:tcPr>
            <w:tcW w:w="567" w:type="dxa"/>
            <w:tcBorders>
              <w:top w:val="nil"/>
              <w:left w:val="nil"/>
              <w:bottom w:val="single" w:sz="4" w:space="0" w:color="auto"/>
              <w:right w:val="single" w:sz="4" w:space="0" w:color="auto"/>
            </w:tcBorders>
            <w:shd w:val="clear" w:color="auto" w:fill="auto"/>
            <w:vAlign w:val="center"/>
          </w:tcPr>
          <w:p w14:paraId="1382520D" w14:textId="6E47A96B"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47</w:t>
            </w:r>
          </w:p>
        </w:tc>
        <w:tc>
          <w:tcPr>
            <w:tcW w:w="4253" w:type="dxa"/>
            <w:tcBorders>
              <w:top w:val="nil"/>
              <w:left w:val="nil"/>
              <w:bottom w:val="single" w:sz="4" w:space="0" w:color="auto"/>
              <w:right w:val="single" w:sz="4" w:space="0" w:color="auto"/>
            </w:tcBorders>
            <w:shd w:val="clear" w:color="auto" w:fill="auto"/>
            <w:vAlign w:val="center"/>
            <w:hideMark/>
          </w:tcPr>
          <w:p w14:paraId="099265C9" w14:textId="77777777"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Society of London Theatres</w:t>
            </w:r>
          </w:p>
        </w:tc>
      </w:tr>
      <w:tr w:rsidR="00935A27" w:rsidRPr="00CB192A" w14:paraId="30842342"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4B75CD1D" w14:textId="4E3B624F"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17</w:t>
            </w:r>
          </w:p>
        </w:tc>
        <w:tc>
          <w:tcPr>
            <w:tcW w:w="3449" w:type="dxa"/>
            <w:tcBorders>
              <w:top w:val="nil"/>
              <w:left w:val="nil"/>
              <w:bottom w:val="single" w:sz="4" w:space="0" w:color="auto"/>
              <w:right w:val="single" w:sz="4" w:space="0" w:color="auto"/>
            </w:tcBorders>
            <w:shd w:val="clear" w:color="auto" w:fill="auto"/>
            <w:vAlign w:val="center"/>
          </w:tcPr>
          <w:p w14:paraId="014AB86A" w14:textId="57375507"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Illuminated River Foundation</w:t>
            </w:r>
          </w:p>
        </w:tc>
        <w:tc>
          <w:tcPr>
            <w:tcW w:w="567" w:type="dxa"/>
            <w:tcBorders>
              <w:top w:val="nil"/>
              <w:left w:val="nil"/>
              <w:bottom w:val="single" w:sz="4" w:space="0" w:color="auto"/>
              <w:right w:val="single" w:sz="4" w:space="0" w:color="auto"/>
            </w:tcBorders>
            <w:shd w:val="clear" w:color="auto" w:fill="auto"/>
            <w:vAlign w:val="center"/>
          </w:tcPr>
          <w:p w14:paraId="2A917D0C" w14:textId="00C5CFB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48</w:t>
            </w:r>
          </w:p>
        </w:tc>
        <w:tc>
          <w:tcPr>
            <w:tcW w:w="4253" w:type="dxa"/>
            <w:tcBorders>
              <w:top w:val="nil"/>
              <w:left w:val="nil"/>
              <w:bottom w:val="single" w:sz="4" w:space="0" w:color="auto"/>
              <w:right w:val="single" w:sz="4" w:space="0" w:color="auto"/>
            </w:tcBorders>
            <w:shd w:val="clear" w:color="auto" w:fill="auto"/>
            <w:vAlign w:val="center"/>
          </w:tcPr>
          <w:p w14:paraId="2A76F43A" w14:textId="3FBDDDEB"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Somerset House Trust</w:t>
            </w:r>
          </w:p>
        </w:tc>
      </w:tr>
      <w:tr w:rsidR="00935A27" w:rsidRPr="00CB192A" w14:paraId="344BA5D1"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5849766D" w14:textId="71F75CAE"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18</w:t>
            </w:r>
          </w:p>
        </w:tc>
        <w:tc>
          <w:tcPr>
            <w:tcW w:w="3449" w:type="dxa"/>
            <w:tcBorders>
              <w:top w:val="nil"/>
              <w:left w:val="nil"/>
              <w:bottom w:val="single" w:sz="4" w:space="0" w:color="auto"/>
              <w:right w:val="single" w:sz="4" w:space="0" w:color="auto"/>
            </w:tcBorders>
            <w:shd w:val="clear" w:color="auto" w:fill="auto"/>
            <w:vAlign w:val="center"/>
          </w:tcPr>
          <w:p w14:paraId="155114D2" w14:textId="39AB827C"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Kerman &amp; Co LLP</w:t>
            </w:r>
          </w:p>
        </w:tc>
        <w:tc>
          <w:tcPr>
            <w:tcW w:w="567" w:type="dxa"/>
            <w:tcBorders>
              <w:top w:val="nil"/>
              <w:left w:val="nil"/>
              <w:bottom w:val="single" w:sz="4" w:space="0" w:color="auto"/>
              <w:right w:val="single" w:sz="4" w:space="0" w:color="auto"/>
            </w:tcBorders>
            <w:shd w:val="clear" w:color="auto" w:fill="auto"/>
            <w:noWrap/>
            <w:vAlign w:val="bottom"/>
          </w:tcPr>
          <w:p w14:paraId="62987695" w14:textId="03B9B1E2"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49</w:t>
            </w:r>
          </w:p>
        </w:tc>
        <w:tc>
          <w:tcPr>
            <w:tcW w:w="4253" w:type="dxa"/>
            <w:tcBorders>
              <w:top w:val="nil"/>
              <w:left w:val="nil"/>
              <w:bottom w:val="single" w:sz="4" w:space="0" w:color="auto"/>
              <w:right w:val="single" w:sz="4" w:space="0" w:color="auto"/>
            </w:tcBorders>
            <w:shd w:val="clear" w:color="auto" w:fill="auto"/>
            <w:vAlign w:val="center"/>
          </w:tcPr>
          <w:p w14:paraId="0E0A181C" w14:textId="05E9CE9F"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theme="minorHAnsi"/>
                <w:color w:val="000000"/>
                <w:szCs w:val="22"/>
                <w:lang w:eastAsia="en-GB"/>
              </w:rPr>
              <w:t>St Clement Dane Church</w:t>
            </w:r>
          </w:p>
        </w:tc>
      </w:tr>
      <w:tr w:rsidR="00935A27" w:rsidRPr="00CB192A" w14:paraId="6F814C7C"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55250CE1" w14:textId="75A860FB"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19</w:t>
            </w:r>
          </w:p>
        </w:tc>
        <w:tc>
          <w:tcPr>
            <w:tcW w:w="3449" w:type="dxa"/>
            <w:tcBorders>
              <w:top w:val="nil"/>
              <w:left w:val="nil"/>
              <w:bottom w:val="single" w:sz="4" w:space="0" w:color="auto"/>
              <w:right w:val="single" w:sz="4" w:space="0" w:color="auto"/>
            </w:tcBorders>
            <w:shd w:val="clear" w:color="auto" w:fill="auto"/>
            <w:noWrap/>
            <w:vAlign w:val="center"/>
          </w:tcPr>
          <w:p w14:paraId="096BF84C" w14:textId="579D785D"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King’s College London Estates &amp; Facilities</w:t>
            </w:r>
          </w:p>
        </w:tc>
        <w:tc>
          <w:tcPr>
            <w:tcW w:w="567" w:type="dxa"/>
            <w:tcBorders>
              <w:top w:val="nil"/>
              <w:left w:val="nil"/>
              <w:bottom w:val="single" w:sz="4" w:space="0" w:color="auto"/>
              <w:right w:val="single" w:sz="4" w:space="0" w:color="auto"/>
            </w:tcBorders>
            <w:shd w:val="clear" w:color="auto" w:fill="auto"/>
            <w:vAlign w:val="center"/>
          </w:tcPr>
          <w:p w14:paraId="0E2125F2" w14:textId="4F1F794D"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50</w:t>
            </w:r>
          </w:p>
        </w:tc>
        <w:tc>
          <w:tcPr>
            <w:tcW w:w="4253" w:type="dxa"/>
            <w:tcBorders>
              <w:top w:val="nil"/>
              <w:left w:val="nil"/>
              <w:bottom w:val="single" w:sz="4" w:space="0" w:color="auto"/>
              <w:right w:val="single" w:sz="4" w:space="0" w:color="auto"/>
            </w:tcBorders>
            <w:shd w:val="clear" w:color="auto" w:fill="auto"/>
            <w:vAlign w:val="center"/>
          </w:tcPr>
          <w:p w14:paraId="28B98072" w14:textId="057D5FEF"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St Mary le Strand</w:t>
            </w:r>
          </w:p>
        </w:tc>
      </w:tr>
      <w:tr w:rsidR="00935A27" w:rsidRPr="00CB192A" w14:paraId="12510C00"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4E601E4B" w14:textId="35D608F3"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20</w:t>
            </w:r>
          </w:p>
        </w:tc>
        <w:tc>
          <w:tcPr>
            <w:tcW w:w="3449" w:type="dxa"/>
            <w:tcBorders>
              <w:top w:val="nil"/>
              <w:left w:val="nil"/>
              <w:bottom w:val="single" w:sz="4" w:space="0" w:color="auto"/>
              <w:right w:val="single" w:sz="4" w:space="0" w:color="auto"/>
            </w:tcBorders>
            <w:shd w:val="clear" w:color="auto" w:fill="auto"/>
            <w:vAlign w:val="center"/>
          </w:tcPr>
          <w:p w14:paraId="5876F6CA" w14:textId="6F2223CC"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King’s College London Student’s Union</w:t>
            </w:r>
          </w:p>
        </w:tc>
        <w:tc>
          <w:tcPr>
            <w:tcW w:w="567" w:type="dxa"/>
            <w:tcBorders>
              <w:top w:val="nil"/>
              <w:left w:val="nil"/>
              <w:bottom w:val="single" w:sz="4" w:space="0" w:color="auto"/>
              <w:right w:val="single" w:sz="4" w:space="0" w:color="auto"/>
            </w:tcBorders>
            <w:shd w:val="clear" w:color="auto" w:fill="auto"/>
            <w:vAlign w:val="center"/>
          </w:tcPr>
          <w:p w14:paraId="66E69186" w14:textId="0BC43AEE"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51</w:t>
            </w:r>
          </w:p>
        </w:tc>
        <w:tc>
          <w:tcPr>
            <w:tcW w:w="4253" w:type="dxa"/>
            <w:tcBorders>
              <w:top w:val="nil"/>
              <w:left w:val="nil"/>
              <w:bottom w:val="single" w:sz="4" w:space="0" w:color="auto"/>
              <w:right w:val="single" w:sz="4" w:space="0" w:color="auto"/>
            </w:tcBorders>
            <w:shd w:val="clear" w:color="auto" w:fill="auto"/>
            <w:vAlign w:val="center"/>
          </w:tcPr>
          <w:p w14:paraId="3669C255" w14:textId="02156CA5"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000000"/>
                <w:szCs w:val="22"/>
                <w:lang w:eastAsia="en-GB"/>
              </w:rPr>
              <w:t>Strandlines</w:t>
            </w:r>
          </w:p>
        </w:tc>
      </w:tr>
      <w:tr w:rsidR="00935A27" w:rsidRPr="00CB192A" w14:paraId="1E97F81E"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4A461CAA" w14:textId="0AF5A18E"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21</w:t>
            </w:r>
          </w:p>
        </w:tc>
        <w:tc>
          <w:tcPr>
            <w:tcW w:w="3449" w:type="dxa"/>
            <w:tcBorders>
              <w:top w:val="nil"/>
              <w:left w:val="nil"/>
              <w:bottom w:val="single" w:sz="4" w:space="0" w:color="auto"/>
              <w:right w:val="single" w:sz="4" w:space="0" w:color="auto"/>
            </w:tcBorders>
            <w:shd w:val="clear" w:color="auto" w:fill="auto"/>
            <w:vAlign w:val="center"/>
          </w:tcPr>
          <w:p w14:paraId="7EC6763A" w14:textId="0C436D21"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L’Avenue Int’l Holdings Ltd</w:t>
            </w:r>
          </w:p>
        </w:tc>
        <w:tc>
          <w:tcPr>
            <w:tcW w:w="567" w:type="dxa"/>
            <w:tcBorders>
              <w:top w:val="nil"/>
              <w:left w:val="nil"/>
              <w:bottom w:val="single" w:sz="4" w:space="0" w:color="auto"/>
              <w:right w:val="single" w:sz="4" w:space="0" w:color="auto"/>
            </w:tcBorders>
            <w:shd w:val="clear" w:color="auto" w:fill="auto"/>
            <w:noWrap/>
            <w:vAlign w:val="bottom"/>
          </w:tcPr>
          <w:p w14:paraId="1EB2926C" w14:textId="11BE395D"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52</w:t>
            </w:r>
          </w:p>
        </w:tc>
        <w:tc>
          <w:tcPr>
            <w:tcW w:w="4253" w:type="dxa"/>
            <w:tcBorders>
              <w:top w:val="nil"/>
              <w:left w:val="nil"/>
              <w:bottom w:val="single" w:sz="4" w:space="0" w:color="auto"/>
              <w:right w:val="single" w:sz="4" w:space="0" w:color="auto"/>
            </w:tcBorders>
            <w:shd w:val="clear" w:color="auto" w:fill="auto"/>
            <w:noWrap/>
            <w:vAlign w:val="center"/>
          </w:tcPr>
          <w:p w14:paraId="43A7FCBF" w14:textId="49AB59B6"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Theatres Trust</w:t>
            </w:r>
          </w:p>
        </w:tc>
      </w:tr>
      <w:tr w:rsidR="00935A27" w:rsidRPr="00CB192A" w14:paraId="1D73A713"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47164A60" w14:textId="4D9D858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22</w:t>
            </w:r>
          </w:p>
        </w:tc>
        <w:tc>
          <w:tcPr>
            <w:tcW w:w="3449" w:type="dxa"/>
            <w:tcBorders>
              <w:top w:val="nil"/>
              <w:left w:val="nil"/>
              <w:bottom w:val="single" w:sz="4" w:space="0" w:color="auto"/>
              <w:right w:val="single" w:sz="4" w:space="0" w:color="auto"/>
            </w:tcBorders>
            <w:shd w:val="clear" w:color="auto" w:fill="auto"/>
            <w:noWrap/>
            <w:vAlign w:val="center"/>
          </w:tcPr>
          <w:p w14:paraId="3D30168C" w14:textId="2F17F019"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Lewisham Living Streets</w:t>
            </w:r>
          </w:p>
        </w:tc>
        <w:tc>
          <w:tcPr>
            <w:tcW w:w="567" w:type="dxa"/>
            <w:tcBorders>
              <w:top w:val="nil"/>
              <w:left w:val="nil"/>
              <w:bottom w:val="single" w:sz="4" w:space="0" w:color="auto"/>
              <w:right w:val="single" w:sz="4" w:space="0" w:color="auto"/>
            </w:tcBorders>
            <w:shd w:val="clear" w:color="auto" w:fill="auto"/>
            <w:vAlign w:val="center"/>
          </w:tcPr>
          <w:p w14:paraId="78DDD23F" w14:textId="4462AC13"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53</w:t>
            </w:r>
          </w:p>
        </w:tc>
        <w:tc>
          <w:tcPr>
            <w:tcW w:w="4253" w:type="dxa"/>
            <w:tcBorders>
              <w:top w:val="nil"/>
              <w:left w:val="nil"/>
              <w:bottom w:val="single" w:sz="4" w:space="0" w:color="auto"/>
              <w:right w:val="single" w:sz="4" w:space="0" w:color="auto"/>
            </w:tcBorders>
            <w:shd w:val="clear" w:color="auto" w:fill="auto"/>
            <w:vAlign w:val="center"/>
          </w:tcPr>
          <w:p w14:paraId="70D7AF79" w14:textId="18702933"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 xml:space="preserve">Transport for All </w:t>
            </w:r>
          </w:p>
        </w:tc>
      </w:tr>
      <w:tr w:rsidR="00935A27" w:rsidRPr="00CB192A" w14:paraId="5D7750B3"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78DD4FF4" w14:textId="21E94A4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23</w:t>
            </w:r>
          </w:p>
        </w:tc>
        <w:tc>
          <w:tcPr>
            <w:tcW w:w="3449" w:type="dxa"/>
            <w:tcBorders>
              <w:top w:val="nil"/>
              <w:left w:val="nil"/>
              <w:bottom w:val="single" w:sz="4" w:space="0" w:color="auto"/>
              <w:right w:val="single" w:sz="4" w:space="0" w:color="auto"/>
            </w:tcBorders>
            <w:shd w:val="clear" w:color="auto" w:fill="auto"/>
            <w:noWrap/>
            <w:vAlign w:val="center"/>
          </w:tcPr>
          <w:p w14:paraId="5D512B7D" w14:textId="0DD2EA26"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Licensed Taxi and Driver’s Association</w:t>
            </w:r>
          </w:p>
        </w:tc>
        <w:tc>
          <w:tcPr>
            <w:tcW w:w="567" w:type="dxa"/>
            <w:tcBorders>
              <w:top w:val="nil"/>
              <w:left w:val="nil"/>
              <w:bottom w:val="single" w:sz="4" w:space="0" w:color="auto"/>
              <w:right w:val="single" w:sz="4" w:space="0" w:color="auto"/>
            </w:tcBorders>
            <w:shd w:val="clear" w:color="auto" w:fill="auto"/>
            <w:vAlign w:val="center"/>
          </w:tcPr>
          <w:p w14:paraId="0DFE5153" w14:textId="6F6D664E"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54</w:t>
            </w:r>
          </w:p>
        </w:tc>
        <w:tc>
          <w:tcPr>
            <w:tcW w:w="4253" w:type="dxa"/>
            <w:tcBorders>
              <w:top w:val="nil"/>
              <w:left w:val="nil"/>
              <w:bottom w:val="single" w:sz="4" w:space="0" w:color="auto"/>
              <w:right w:val="single" w:sz="4" w:space="0" w:color="auto"/>
            </w:tcBorders>
            <w:shd w:val="clear" w:color="auto" w:fill="auto"/>
            <w:vAlign w:val="center"/>
          </w:tcPr>
          <w:p w14:paraId="70829ABE" w14:textId="52FAA882"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auto"/>
                <w:szCs w:val="22"/>
                <w:lang w:eastAsia="en-GB"/>
              </w:rPr>
              <w:t>Transport for London</w:t>
            </w:r>
          </w:p>
        </w:tc>
      </w:tr>
      <w:tr w:rsidR="00935A27" w:rsidRPr="00CB192A" w14:paraId="1C4D2457"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455FCF99" w14:textId="751F6BE6"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24</w:t>
            </w:r>
          </w:p>
        </w:tc>
        <w:tc>
          <w:tcPr>
            <w:tcW w:w="3449" w:type="dxa"/>
            <w:tcBorders>
              <w:top w:val="nil"/>
              <w:left w:val="nil"/>
              <w:bottom w:val="single" w:sz="4" w:space="0" w:color="auto"/>
              <w:right w:val="single" w:sz="4" w:space="0" w:color="auto"/>
            </w:tcBorders>
            <w:shd w:val="clear" w:color="auto" w:fill="auto"/>
            <w:vAlign w:val="center"/>
          </w:tcPr>
          <w:p w14:paraId="07AC01FE" w14:textId="517B4D3E"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000000"/>
                <w:szCs w:val="22"/>
                <w:lang w:eastAsia="en-GB"/>
              </w:rPr>
              <w:t xml:space="preserve">London </w:t>
            </w:r>
            <w:r>
              <w:rPr>
                <w:rFonts w:ascii="Calibri" w:eastAsia="Times New Roman" w:hAnsi="Calibri" w:cs="Calibri"/>
                <w:color w:val="000000"/>
                <w:szCs w:val="22"/>
                <w:lang w:eastAsia="en-GB"/>
              </w:rPr>
              <w:t>A</w:t>
            </w:r>
            <w:r w:rsidRPr="00CB192A">
              <w:rPr>
                <w:rFonts w:ascii="Calibri" w:eastAsia="Times New Roman" w:hAnsi="Calibri" w:cs="Calibri"/>
                <w:color w:val="000000"/>
                <w:szCs w:val="22"/>
                <w:lang w:eastAsia="en-GB"/>
              </w:rPr>
              <w:t>mbulance</w:t>
            </w:r>
            <w:r>
              <w:rPr>
                <w:rFonts w:ascii="Calibri" w:eastAsia="Times New Roman" w:hAnsi="Calibri" w:cs="Calibri"/>
                <w:color w:val="000000"/>
                <w:szCs w:val="22"/>
                <w:lang w:eastAsia="en-GB"/>
              </w:rPr>
              <w:t xml:space="preserve"> Service</w:t>
            </w:r>
          </w:p>
        </w:tc>
        <w:tc>
          <w:tcPr>
            <w:tcW w:w="567" w:type="dxa"/>
            <w:tcBorders>
              <w:top w:val="nil"/>
              <w:left w:val="nil"/>
              <w:bottom w:val="single" w:sz="4" w:space="0" w:color="auto"/>
              <w:right w:val="single" w:sz="4" w:space="0" w:color="auto"/>
            </w:tcBorders>
            <w:shd w:val="clear" w:color="auto" w:fill="auto"/>
            <w:noWrap/>
            <w:vAlign w:val="bottom"/>
          </w:tcPr>
          <w:p w14:paraId="6CD525D8" w14:textId="024F129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55</w:t>
            </w:r>
          </w:p>
        </w:tc>
        <w:tc>
          <w:tcPr>
            <w:tcW w:w="4253" w:type="dxa"/>
            <w:tcBorders>
              <w:top w:val="nil"/>
              <w:left w:val="nil"/>
              <w:bottom w:val="single" w:sz="4" w:space="0" w:color="auto"/>
              <w:right w:val="single" w:sz="4" w:space="0" w:color="auto"/>
            </w:tcBorders>
            <w:shd w:val="clear" w:color="auto" w:fill="auto"/>
            <w:vAlign w:val="center"/>
          </w:tcPr>
          <w:p w14:paraId="4819AEA1" w14:textId="2E885D15"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theme="minorHAnsi"/>
                <w:color w:val="000000"/>
                <w:szCs w:val="22"/>
                <w:lang w:eastAsia="en-GB"/>
              </w:rPr>
              <w:t xml:space="preserve">Transport for London Taxi Private Hire </w:t>
            </w:r>
          </w:p>
        </w:tc>
      </w:tr>
      <w:tr w:rsidR="00935A27" w:rsidRPr="00CB192A" w14:paraId="2D7D91BE"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5677ECE1" w14:textId="4067B3A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25</w:t>
            </w:r>
          </w:p>
        </w:tc>
        <w:tc>
          <w:tcPr>
            <w:tcW w:w="3449" w:type="dxa"/>
            <w:tcBorders>
              <w:top w:val="nil"/>
              <w:left w:val="nil"/>
              <w:bottom w:val="single" w:sz="4" w:space="0" w:color="auto"/>
              <w:right w:val="single" w:sz="4" w:space="0" w:color="auto"/>
            </w:tcBorders>
            <w:shd w:val="clear" w:color="auto" w:fill="auto"/>
            <w:vAlign w:val="center"/>
          </w:tcPr>
          <w:p w14:paraId="51C75452" w14:textId="43918E56"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London Anglican</w:t>
            </w:r>
          </w:p>
        </w:tc>
        <w:tc>
          <w:tcPr>
            <w:tcW w:w="567" w:type="dxa"/>
            <w:tcBorders>
              <w:top w:val="nil"/>
              <w:left w:val="nil"/>
              <w:bottom w:val="single" w:sz="4" w:space="0" w:color="auto"/>
              <w:right w:val="single" w:sz="4" w:space="0" w:color="auto"/>
            </w:tcBorders>
            <w:shd w:val="clear" w:color="auto" w:fill="auto"/>
            <w:vAlign w:val="center"/>
          </w:tcPr>
          <w:p w14:paraId="66FAACCC" w14:textId="420E4A6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56</w:t>
            </w:r>
          </w:p>
        </w:tc>
        <w:tc>
          <w:tcPr>
            <w:tcW w:w="4253" w:type="dxa"/>
            <w:tcBorders>
              <w:top w:val="nil"/>
              <w:left w:val="nil"/>
              <w:bottom w:val="single" w:sz="4" w:space="0" w:color="auto"/>
              <w:right w:val="single" w:sz="4" w:space="0" w:color="auto"/>
            </w:tcBorders>
            <w:shd w:val="clear" w:color="auto" w:fill="auto"/>
            <w:vAlign w:val="center"/>
          </w:tcPr>
          <w:p w14:paraId="39C3F43D" w14:textId="3948AD4E" w:rsidR="00935A27" w:rsidRPr="00CB192A" w:rsidRDefault="00935A27" w:rsidP="00935A27">
            <w:pPr>
              <w:spacing w:after="0" w:line="240" w:lineRule="auto"/>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 xml:space="preserve">The </w:t>
            </w:r>
            <w:r w:rsidRPr="00CB192A">
              <w:rPr>
                <w:rFonts w:ascii="Calibri" w:eastAsia="Times New Roman" w:hAnsi="Calibri" w:cstheme="minorHAnsi"/>
                <w:color w:val="000000"/>
                <w:szCs w:val="22"/>
                <w:lang w:eastAsia="en-GB"/>
              </w:rPr>
              <w:t>Vinyl Factory – 180 Strand</w:t>
            </w:r>
          </w:p>
        </w:tc>
      </w:tr>
      <w:tr w:rsidR="00935A27" w:rsidRPr="00CB192A" w14:paraId="7AF4384E"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454CE7BC" w14:textId="342D4E0C"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26</w:t>
            </w:r>
          </w:p>
        </w:tc>
        <w:tc>
          <w:tcPr>
            <w:tcW w:w="3449" w:type="dxa"/>
            <w:tcBorders>
              <w:top w:val="nil"/>
              <w:left w:val="nil"/>
              <w:bottom w:val="single" w:sz="4" w:space="0" w:color="auto"/>
              <w:right w:val="single" w:sz="4" w:space="0" w:color="auto"/>
            </w:tcBorders>
            <w:shd w:val="clear" w:color="auto" w:fill="auto"/>
            <w:noWrap/>
            <w:vAlign w:val="center"/>
          </w:tcPr>
          <w:p w14:paraId="3262FC9A" w14:textId="4917EB7D"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London Borough of Camden</w:t>
            </w:r>
          </w:p>
        </w:tc>
        <w:tc>
          <w:tcPr>
            <w:tcW w:w="567" w:type="dxa"/>
            <w:tcBorders>
              <w:top w:val="nil"/>
              <w:left w:val="nil"/>
              <w:bottom w:val="single" w:sz="4" w:space="0" w:color="auto"/>
              <w:right w:val="single" w:sz="4" w:space="0" w:color="auto"/>
            </w:tcBorders>
            <w:shd w:val="clear" w:color="auto" w:fill="auto"/>
            <w:vAlign w:val="center"/>
          </w:tcPr>
          <w:p w14:paraId="1A81699A" w14:textId="35B1FF0A"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57</w:t>
            </w:r>
          </w:p>
        </w:tc>
        <w:tc>
          <w:tcPr>
            <w:tcW w:w="4253" w:type="dxa"/>
            <w:tcBorders>
              <w:top w:val="nil"/>
              <w:left w:val="nil"/>
              <w:bottom w:val="single" w:sz="4" w:space="0" w:color="auto"/>
              <w:right w:val="single" w:sz="4" w:space="0" w:color="auto"/>
            </w:tcBorders>
            <w:shd w:val="clear" w:color="auto" w:fill="auto"/>
            <w:vAlign w:val="bottom"/>
          </w:tcPr>
          <w:p w14:paraId="71BD01A0" w14:textId="15261E0D"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Vision Zero London</w:t>
            </w:r>
          </w:p>
        </w:tc>
      </w:tr>
      <w:tr w:rsidR="00935A27" w:rsidRPr="00CB192A" w14:paraId="45577213"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0620F8CF" w14:textId="725B9C15"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27</w:t>
            </w:r>
          </w:p>
        </w:tc>
        <w:tc>
          <w:tcPr>
            <w:tcW w:w="3449" w:type="dxa"/>
            <w:tcBorders>
              <w:top w:val="nil"/>
              <w:left w:val="nil"/>
              <w:bottom w:val="single" w:sz="4" w:space="0" w:color="auto"/>
              <w:right w:val="single" w:sz="4" w:space="0" w:color="auto"/>
            </w:tcBorders>
            <w:shd w:val="clear" w:color="auto" w:fill="auto"/>
            <w:vAlign w:val="center"/>
          </w:tcPr>
          <w:p w14:paraId="39F5C30A" w14:textId="3F7FB6C8"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theme="minorHAnsi"/>
                <w:color w:val="000000"/>
                <w:szCs w:val="22"/>
                <w:lang w:eastAsia="en-GB"/>
              </w:rPr>
              <w:t>London Cab Drivers Club</w:t>
            </w:r>
          </w:p>
        </w:tc>
        <w:tc>
          <w:tcPr>
            <w:tcW w:w="567" w:type="dxa"/>
            <w:tcBorders>
              <w:top w:val="nil"/>
              <w:left w:val="nil"/>
              <w:bottom w:val="single" w:sz="4" w:space="0" w:color="auto"/>
              <w:right w:val="single" w:sz="4" w:space="0" w:color="auto"/>
            </w:tcBorders>
            <w:shd w:val="clear" w:color="auto" w:fill="auto"/>
            <w:vAlign w:val="center"/>
          </w:tcPr>
          <w:p w14:paraId="2448260F" w14:textId="2193F8E4"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58</w:t>
            </w:r>
          </w:p>
        </w:tc>
        <w:tc>
          <w:tcPr>
            <w:tcW w:w="4253" w:type="dxa"/>
            <w:tcBorders>
              <w:top w:val="nil"/>
              <w:left w:val="nil"/>
              <w:bottom w:val="single" w:sz="4" w:space="0" w:color="auto"/>
              <w:right w:val="single" w:sz="4" w:space="0" w:color="auto"/>
            </w:tcBorders>
            <w:shd w:val="clear" w:color="auto" w:fill="auto"/>
            <w:noWrap/>
            <w:vAlign w:val="center"/>
          </w:tcPr>
          <w:p w14:paraId="7EE8D59A" w14:textId="44BFFB53"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Waldorf Hilton</w:t>
            </w:r>
          </w:p>
        </w:tc>
      </w:tr>
      <w:tr w:rsidR="00935A27" w:rsidRPr="00CB192A" w14:paraId="041048C3"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46C029EE" w14:textId="14197759"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28</w:t>
            </w:r>
          </w:p>
        </w:tc>
        <w:tc>
          <w:tcPr>
            <w:tcW w:w="3449" w:type="dxa"/>
            <w:tcBorders>
              <w:top w:val="nil"/>
              <w:left w:val="nil"/>
              <w:bottom w:val="single" w:sz="4" w:space="0" w:color="auto"/>
              <w:right w:val="single" w:sz="4" w:space="0" w:color="auto"/>
            </w:tcBorders>
            <w:shd w:val="clear" w:color="auto" w:fill="auto"/>
            <w:noWrap/>
            <w:vAlign w:val="center"/>
          </w:tcPr>
          <w:p w14:paraId="55155FEF" w14:textId="30043CCB"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 xml:space="preserve">London Cycling Campaign </w:t>
            </w:r>
          </w:p>
        </w:tc>
        <w:tc>
          <w:tcPr>
            <w:tcW w:w="567" w:type="dxa"/>
            <w:tcBorders>
              <w:top w:val="nil"/>
              <w:left w:val="nil"/>
              <w:bottom w:val="single" w:sz="4" w:space="0" w:color="auto"/>
              <w:right w:val="single" w:sz="4" w:space="0" w:color="auto"/>
            </w:tcBorders>
            <w:shd w:val="clear" w:color="auto" w:fill="auto"/>
            <w:vAlign w:val="center"/>
          </w:tcPr>
          <w:p w14:paraId="300E30D0" w14:textId="2D9CF8B6"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59</w:t>
            </w:r>
          </w:p>
        </w:tc>
        <w:tc>
          <w:tcPr>
            <w:tcW w:w="4253" w:type="dxa"/>
            <w:tcBorders>
              <w:top w:val="nil"/>
              <w:left w:val="nil"/>
              <w:bottom w:val="single" w:sz="4" w:space="0" w:color="auto"/>
              <w:right w:val="single" w:sz="4" w:space="0" w:color="auto"/>
            </w:tcBorders>
            <w:shd w:val="clear" w:color="auto" w:fill="auto"/>
            <w:vAlign w:val="center"/>
          </w:tcPr>
          <w:p w14:paraId="2B735F00" w14:textId="79FE2419"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theme="minorHAnsi"/>
                <w:color w:val="000000"/>
                <w:szCs w:val="22"/>
                <w:lang w:eastAsia="en-GB"/>
              </w:rPr>
              <w:t>Westminster BIDS</w:t>
            </w:r>
          </w:p>
        </w:tc>
      </w:tr>
      <w:tr w:rsidR="00935A27" w:rsidRPr="00CB192A" w14:paraId="790A2B02"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7FC4186F" w14:textId="25BBC5F3"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29</w:t>
            </w:r>
          </w:p>
        </w:tc>
        <w:tc>
          <w:tcPr>
            <w:tcW w:w="3449" w:type="dxa"/>
            <w:tcBorders>
              <w:top w:val="nil"/>
              <w:left w:val="nil"/>
              <w:bottom w:val="single" w:sz="4" w:space="0" w:color="auto"/>
              <w:right w:val="single" w:sz="4" w:space="0" w:color="auto"/>
            </w:tcBorders>
            <w:shd w:val="clear" w:color="auto" w:fill="auto"/>
            <w:vAlign w:val="center"/>
          </w:tcPr>
          <w:p w14:paraId="20EA51FD" w14:textId="2FA5C04A"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000000"/>
                <w:szCs w:val="22"/>
                <w:lang w:eastAsia="en-GB"/>
              </w:rPr>
              <w:t>London Farmers Market Ltd</w:t>
            </w:r>
          </w:p>
        </w:tc>
        <w:tc>
          <w:tcPr>
            <w:tcW w:w="567" w:type="dxa"/>
            <w:tcBorders>
              <w:top w:val="nil"/>
              <w:left w:val="nil"/>
              <w:bottom w:val="single" w:sz="4" w:space="0" w:color="auto"/>
              <w:right w:val="single" w:sz="4" w:space="0" w:color="auto"/>
            </w:tcBorders>
            <w:shd w:val="clear" w:color="auto" w:fill="auto"/>
            <w:noWrap/>
            <w:vAlign w:val="bottom"/>
          </w:tcPr>
          <w:p w14:paraId="58580D88" w14:textId="04CE9587"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60</w:t>
            </w:r>
          </w:p>
        </w:tc>
        <w:tc>
          <w:tcPr>
            <w:tcW w:w="4253" w:type="dxa"/>
            <w:tcBorders>
              <w:top w:val="nil"/>
              <w:left w:val="nil"/>
              <w:bottom w:val="single" w:sz="4" w:space="0" w:color="auto"/>
              <w:right w:val="single" w:sz="4" w:space="0" w:color="auto"/>
            </w:tcBorders>
            <w:shd w:val="clear" w:color="auto" w:fill="auto"/>
            <w:vAlign w:val="center"/>
          </w:tcPr>
          <w:p w14:paraId="450C0434" w14:textId="044B09D4"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Westminster Cycling Campaign</w:t>
            </w:r>
          </w:p>
        </w:tc>
      </w:tr>
      <w:tr w:rsidR="00935A27" w:rsidRPr="00CB192A" w14:paraId="280893B4"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vAlign w:val="center"/>
          </w:tcPr>
          <w:p w14:paraId="1620F00E" w14:textId="4DC4BCD1"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30</w:t>
            </w:r>
          </w:p>
        </w:tc>
        <w:tc>
          <w:tcPr>
            <w:tcW w:w="3449" w:type="dxa"/>
            <w:tcBorders>
              <w:top w:val="nil"/>
              <w:left w:val="nil"/>
              <w:bottom w:val="single" w:sz="4" w:space="0" w:color="auto"/>
              <w:right w:val="single" w:sz="4" w:space="0" w:color="auto"/>
            </w:tcBorders>
            <w:shd w:val="clear" w:color="auto" w:fill="auto"/>
            <w:noWrap/>
            <w:vAlign w:val="center"/>
          </w:tcPr>
          <w:p w14:paraId="08A5F42C" w14:textId="0F8C7D9D"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London Fire Brigade</w:t>
            </w:r>
          </w:p>
        </w:tc>
        <w:tc>
          <w:tcPr>
            <w:tcW w:w="567" w:type="dxa"/>
            <w:tcBorders>
              <w:top w:val="nil"/>
              <w:left w:val="nil"/>
              <w:bottom w:val="single" w:sz="4" w:space="0" w:color="auto"/>
              <w:right w:val="single" w:sz="4" w:space="0" w:color="auto"/>
            </w:tcBorders>
            <w:shd w:val="clear" w:color="auto" w:fill="auto"/>
            <w:noWrap/>
            <w:vAlign w:val="bottom"/>
          </w:tcPr>
          <w:p w14:paraId="61950078" w14:textId="1BBBA1CA"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61</w:t>
            </w:r>
          </w:p>
        </w:tc>
        <w:tc>
          <w:tcPr>
            <w:tcW w:w="4253" w:type="dxa"/>
            <w:tcBorders>
              <w:top w:val="nil"/>
              <w:left w:val="nil"/>
              <w:bottom w:val="single" w:sz="4" w:space="0" w:color="auto"/>
              <w:right w:val="single" w:sz="4" w:space="0" w:color="auto"/>
            </w:tcBorders>
            <w:shd w:val="clear" w:color="auto" w:fill="auto"/>
            <w:vAlign w:val="center"/>
          </w:tcPr>
          <w:p w14:paraId="2C3FD62F" w14:textId="083A8D3D"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000000"/>
                <w:szCs w:val="22"/>
                <w:lang w:eastAsia="en-GB"/>
              </w:rPr>
              <w:t>Wheels for Wellbeing</w:t>
            </w:r>
          </w:p>
        </w:tc>
      </w:tr>
      <w:tr w:rsidR="00935A27" w:rsidRPr="00CB192A" w14:paraId="5D80658F" w14:textId="77777777" w:rsidTr="00761050">
        <w:trPr>
          <w:trHeight w:val="285"/>
        </w:trPr>
        <w:tc>
          <w:tcPr>
            <w:tcW w:w="520" w:type="dxa"/>
            <w:tcBorders>
              <w:top w:val="nil"/>
              <w:left w:val="single" w:sz="4" w:space="0" w:color="auto"/>
              <w:bottom w:val="single" w:sz="4" w:space="0" w:color="auto"/>
              <w:right w:val="single" w:sz="4" w:space="0" w:color="auto"/>
            </w:tcBorders>
            <w:shd w:val="clear" w:color="auto" w:fill="auto"/>
            <w:noWrap/>
            <w:vAlign w:val="bottom"/>
          </w:tcPr>
          <w:p w14:paraId="6C1736EE" w14:textId="4949223E"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theme="minorHAnsi"/>
                <w:color w:val="000000"/>
                <w:szCs w:val="22"/>
                <w:lang w:eastAsia="en-GB"/>
              </w:rPr>
              <w:t>31</w:t>
            </w:r>
          </w:p>
        </w:tc>
        <w:tc>
          <w:tcPr>
            <w:tcW w:w="3449" w:type="dxa"/>
            <w:tcBorders>
              <w:top w:val="nil"/>
              <w:left w:val="nil"/>
              <w:bottom w:val="single" w:sz="4" w:space="0" w:color="auto"/>
              <w:right w:val="single" w:sz="4" w:space="0" w:color="auto"/>
            </w:tcBorders>
            <w:shd w:val="clear" w:color="auto" w:fill="auto"/>
            <w:vAlign w:val="center"/>
          </w:tcPr>
          <w:p w14:paraId="51A340CC" w14:textId="15B3907F" w:rsidR="00935A27" w:rsidRPr="00CB192A" w:rsidRDefault="00935A27" w:rsidP="00935A27">
            <w:pPr>
              <w:spacing w:after="0" w:line="240" w:lineRule="auto"/>
              <w:rPr>
                <w:rFonts w:ascii="Calibri" w:eastAsia="Times New Roman" w:hAnsi="Calibri" w:cs="Calibri"/>
                <w:color w:val="auto"/>
                <w:szCs w:val="22"/>
                <w:lang w:eastAsia="en-GB"/>
              </w:rPr>
            </w:pPr>
            <w:r w:rsidRPr="00CB192A">
              <w:rPr>
                <w:rFonts w:ascii="Calibri" w:eastAsia="Times New Roman" w:hAnsi="Calibri" w:cs="Calibri"/>
                <w:color w:val="000000"/>
                <w:szCs w:val="22"/>
                <w:lang w:eastAsia="en-GB"/>
              </w:rPr>
              <w:t>London First</w:t>
            </w:r>
          </w:p>
        </w:tc>
        <w:tc>
          <w:tcPr>
            <w:tcW w:w="567" w:type="dxa"/>
            <w:tcBorders>
              <w:top w:val="nil"/>
              <w:left w:val="nil"/>
              <w:bottom w:val="single" w:sz="4" w:space="0" w:color="auto"/>
              <w:right w:val="single" w:sz="4" w:space="0" w:color="auto"/>
            </w:tcBorders>
            <w:shd w:val="clear" w:color="auto" w:fill="auto"/>
            <w:noWrap/>
            <w:vAlign w:val="bottom"/>
          </w:tcPr>
          <w:p w14:paraId="7EF9A128" w14:textId="24BB282A" w:rsidR="00935A27" w:rsidRPr="00CB192A" w:rsidRDefault="00935A27" w:rsidP="00935A27">
            <w:pPr>
              <w:spacing w:after="0" w:line="240" w:lineRule="auto"/>
              <w:jc w:val="center"/>
              <w:rPr>
                <w:rFonts w:ascii="Calibri" w:eastAsia="Times New Roman" w:hAnsi="Calibri" w:cs="Calibri"/>
                <w:color w:val="000000"/>
                <w:szCs w:val="22"/>
                <w:lang w:eastAsia="en-GB"/>
              </w:rPr>
            </w:pPr>
            <w:r>
              <w:rPr>
                <w:rFonts w:ascii="Calibri" w:eastAsia="Times New Roman" w:hAnsi="Calibri" w:cs="Calibri"/>
                <w:color w:val="000000"/>
                <w:szCs w:val="22"/>
                <w:lang w:eastAsia="en-GB"/>
              </w:rPr>
              <w:t>62</w:t>
            </w:r>
          </w:p>
        </w:tc>
        <w:tc>
          <w:tcPr>
            <w:tcW w:w="4253" w:type="dxa"/>
            <w:tcBorders>
              <w:top w:val="nil"/>
              <w:left w:val="nil"/>
              <w:bottom w:val="single" w:sz="4" w:space="0" w:color="auto"/>
              <w:right w:val="single" w:sz="4" w:space="0" w:color="auto"/>
            </w:tcBorders>
            <w:shd w:val="clear" w:color="auto" w:fill="auto"/>
            <w:vAlign w:val="center"/>
          </w:tcPr>
          <w:p w14:paraId="49A86D92" w14:textId="1E322C7D" w:rsidR="00935A27" w:rsidRPr="00CB192A" w:rsidRDefault="00935A27" w:rsidP="00935A27">
            <w:pPr>
              <w:spacing w:after="0" w:line="240" w:lineRule="auto"/>
              <w:rPr>
                <w:rFonts w:ascii="Calibri" w:eastAsia="Times New Roman" w:hAnsi="Calibri" w:cs="Calibri"/>
                <w:color w:val="000000"/>
                <w:szCs w:val="22"/>
                <w:lang w:eastAsia="en-GB"/>
              </w:rPr>
            </w:pPr>
            <w:r w:rsidRPr="00CB192A">
              <w:rPr>
                <w:rFonts w:ascii="Calibri" w:eastAsia="Times New Roman" w:hAnsi="Calibri" w:cs="Calibri"/>
                <w:color w:val="auto"/>
                <w:szCs w:val="22"/>
                <w:lang w:eastAsia="en-GB"/>
              </w:rPr>
              <w:t>Whittard Trading Ltd</w:t>
            </w:r>
          </w:p>
        </w:tc>
      </w:tr>
    </w:tbl>
    <w:p w14:paraId="3BE24173" w14:textId="71F59A1D" w:rsidR="00CB192A" w:rsidRDefault="00CB192A" w:rsidP="003D60B6"/>
    <w:p w14:paraId="7626335B" w14:textId="77777777" w:rsidR="00CB192A" w:rsidRPr="00A01E1F" w:rsidRDefault="00CB192A" w:rsidP="003D60B6"/>
    <w:p w14:paraId="03036736" w14:textId="77777777" w:rsidR="00A01E1F" w:rsidRDefault="00A01E1F" w:rsidP="00A01E1F">
      <w:pPr>
        <w:pStyle w:val="Heading2"/>
      </w:pPr>
      <w:bookmarkStart w:id="87" w:name="_Toc10809854"/>
      <w:r>
        <w:lastRenderedPageBreak/>
        <w:t>Key Stakeholders</w:t>
      </w:r>
      <w:bookmarkEnd w:id="87"/>
    </w:p>
    <w:p w14:paraId="052793D4" w14:textId="394ABB62" w:rsidR="00A01E1F" w:rsidRDefault="00A01E1F" w:rsidP="00051901">
      <w:pPr>
        <w:spacing w:after="0" w:line="240" w:lineRule="atLeast"/>
        <w:rPr>
          <w:color w:val="auto"/>
        </w:rPr>
      </w:pPr>
      <w:r>
        <w:rPr>
          <w:color w:val="auto"/>
        </w:rPr>
        <w:t xml:space="preserve"> </w:t>
      </w:r>
    </w:p>
    <w:p w14:paraId="20BE2A48" w14:textId="5089BE63" w:rsidR="00A71333" w:rsidRDefault="008C161E" w:rsidP="00051901">
      <w:pPr>
        <w:spacing w:after="0" w:line="240" w:lineRule="atLeast"/>
      </w:pPr>
      <w:r w:rsidRPr="00EC1AC3">
        <w:rPr>
          <w:color w:val="auto"/>
        </w:rPr>
        <w:t>4</w:t>
      </w:r>
      <w:r w:rsidR="00BD40F6">
        <w:rPr>
          <w:color w:val="auto"/>
        </w:rPr>
        <w:t>5</w:t>
      </w:r>
      <w:r w:rsidRPr="00EC1AC3">
        <w:rPr>
          <w:color w:val="auto"/>
        </w:rPr>
        <w:t xml:space="preserve"> </w:t>
      </w:r>
      <w:r w:rsidR="00BA3E8C" w:rsidRPr="00EC1AC3">
        <w:rPr>
          <w:color w:val="auto"/>
        </w:rPr>
        <w:t>key</w:t>
      </w:r>
      <w:r w:rsidR="00A71333" w:rsidRPr="00EC1AC3">
        <w:rPr>
          <w:color w:val="auto"/>
        </w:rPr>
        <w:t xml:space="preserve"> </w:t>
      </w:r>
      <w:r w:rsidRPr="00EC1AC3">
        <w:rPr>
          <w:color w:val="auto"/>
        </w:rPr>
        <w:t>s</w:t>
      </w:r>
      <w:r w:rsidR="00A71333" w:rsidRPr="00EC1AC3">
        <w:rPr>
          <w:color w:val="auto"/>
        </w:rPr>
        <w:t>takeholders responded</w:t>
      </w:r>
      <w:r w:rsidR="00A71333" w:rsidRPr="00BA3E8C">
        <w:rPr>
          <w:color w:val="auto"/>
        </w:rPr>
        <w:t xml:space="preserve"> </w:t>
      </w:r>
      <w:r w:rsidR="00A71333" w:rsidRPr="00BA3E8C">
        <w:t>to the consultation</w:t>
      </w:r>
      <w:r w:rsidR="00403776" w:rsidRPr="00BA3E8C">
        <w:t>. Below is a summary of the responses from these organisations and groups.</w:t>
      </w:r>
      <w:r w:rsidR="00403776" w:rsidRPr="00403776">
        <w:t xml:space="preserve"> </w:t>
      </w:r>
    </w:p>
    <w:p w14:paraId="3FC34336" w14:textId="77777777" w:rsidR="00051901" w:rsidRPr="00403776" w:rsidRDefault="00051901" w:rsidP="00051901">
      <w:pPr>
        <w:spacing w:after="0" w:line="240" w:lineRule="atLeast"/>
      </w:pPr>
    </w:p>
    <w:p w14:paraId="6BCDD801" w14:textId="77777777" w:rsidR="005531A5" w:rsidRPr="00381104" w:rsidRDefault="005531A5" w:rsidP="00051901">
      <w:pPr>
        <w:pStyle w:val="Heading3"/>
        <w:spacing w:before="0" w:after="0" w:line="240" w:lineRule="atLeast"/>
        <w:ind w:left="709"/>
      </w:pPr>
      <w:bookmarkStart w:id="88" w:name="_Toc9256578"/>
      <w:bookmarkStart w:id="89" w:name="_Toc9324129"/>
      <w:bookmarkStart w:id="90" w:name="_Toc10809855"/>
      <w:r w:rsidRPr="00381104">
        <w:t>Businesses and business groups</w:t>
      </w:r>
      <w:bookmarkEnd w:id="88"/>
      <w:bookmarkEnd w:id="89"/>
      <w:bookmarkEnd w:id="90"/>
      <w:r w:rsidRPr="00381104">
        <w:t xml:space="preserve"> </w:t>
      </w:r>
    </w:p>
    <w:p w14:paraId="52E48311" w14:textId="77777777" w:rsidR="005531A5" w:rsidRDefault="005531A5" w:rsidP="00051901">
      <w:pPr>
        <w:spacing w:after="0" w:line="240" w:lineRule="atLeast"/>
        <w:rPr>
          <w:rFonts w:cstheme="minorHAnsi"/>
          <w:i/>
          <w:szCs w:val="22"/>
        </w:rPr>
      </w:pPr>
    </w:p>
    <w:p w14:paraId="53CC446C" w14:textId="384CC206" w:rsidR="003A1D81" w:rsidRPr="003A1D81" w:rsidRDefault="003A1D81" w:rsidP="003A1D81">
      <w:pPr>
        <w:spacing w:after="0" w:line="240" w:lineRule="atLeast"/>
        <w:rPr>
          <w:b/>
          <w:i/>
          <w:szCs w:val="22"/>
        </w:rPr>
      </w:pPr>
      <w:r w:rsidRPr="003A1D81">
        <w:rPr>
          <w:b/>
          <w:i/>
          <w:szCs w:val="22"/>
        </w:rPr>
        <w:t>Capco (Capital and Counties)</w:t>
      </w:r>
    </w:p>
    <w:p w14:paraId="5E69D6D9" w14:textId="77777777" w:rsidR="003A1D81" w:rsidRPr="00381104" w:rsidRDefault="003A1D81" w:rsidP="003A1D81">
      <w:pPr>
        <w:spacing w:after="0" w:line="240" w:lineRule="atLeast"/>
        <w:rPr>
          <w:i/>
          <w:szCs w:val="22"/>
        </w:rPr>
      </w:pPr>
    </w:p>
    <w:p w14:paraId="1D642717" w14:textId="77777777" w:rsidR="003A1D81" w:rsidRPr="00381104" w:rsidRDefault="003A1D81" w:rsidP="003A1D81">
      <w:pPr>
        <w:spacing w:after="0" w:line="240" w:lineRule="atLeast"/>
        <w:rPr>
          <w:rFonts w:ascii="Calibri" w:eastAsia="Times New Roman" w:hAnsi="Calibri" w:cs="Calibri"/>
          <w:color w:val="auto"/>
          <w:szCs w:val="22"/>
          <w:lang w:eastAsia="en-GB"/>
        </w:rPr>
      </w:pPr>
      <w:r w:rsidRPr="00381104">
        <w:rPr>
          <w:rFonts w:ascii="Calibri" w:eastAsia="Times New Roman" w:hAnsi="Calibri" w:cs="Calibri"/>
          <w:color w:val="auto"/>
          <w:szCs w:val="22"/>
          <w:lang w:eastAsia="en-GB"/>
        </w:rPr>
        <w:t>Broadly supportive of the proposals. Feels this will assist in enhancing the pedestrian linkage between Covent Garden, Somerset House and the University by providing a high-quality, pedestrian friendly, public space for visitors. Physical changes will significantly enhance the setting of the church and the high-quality buildings which surround the pedestrian space. </w:t>
      </w:r>
    </w:p>
    <w:p w14:paraId="73298AB8" w14:textId="77777777" w:rsidR="003A1D81" w:rsidRDefault="003A1D81" w:rsidP="003A1D81">
      <w:pPr>
        <w:spacing w:after="0" w:line="240" w:lineRule="atLeast"/>
        <w:rPr>
          <w:rFonts w:cstheme="minorHAnsi"/>
          <w:i/>
          <w:szCs w:val="22"/>
        </w:rPr>
      </w:pPr>
    </w:p>
    <w:p w14:paraId="53A1A204" w14:textId="196149A7" w:rsidR="005531A5" w:rsidRPr="003A1D81" w:rsidRDefault="005531A5" w:rsidP="00051901">
      <w:pPr>
        <w:spacing w:after="0" w:line="240" w:lineRule="atLeast"/>
        <w:rPr>
          <w:rFonts w:cstheme="minorHAnsi"/>
          <w:b/>
          <w:i/>
          <w:szCs w:val="22"/>
        </w:rPr>
      </w:pPr>
      <w:r w:rsidRPr="003A1D81">
        <w:rPr>
          <w:rFonts w:cstheme="minorHAnsi"/>
          <w:b/>
          <w:i/>
          <w:szCs w:val="22"/>
        </w:rPr>
        <w:t>The Delaunay Restaurant</w:t>
      </w:r>
    </w:p>
    <w:p w14:paraId="3C837E19" w14:textId="77777777" w:rsidR="00051901" w:rsidRPr="00381104" w:rsidRDefault="00051901" w:rsidP="00051901">
      <w:pPr>
        <w:spacing w:after="0" w:line="240" w:lineRule="atLeast"/>
        <w:rPr>
          <w:rFonts w:cstheme="minorHAnsi"/>
          <w:i/>
          <w:szCs w:val="22"/>
        </w:rPr>
      </w:pPr>
    </w:p>
    <w:p w14:paraId="7AD159A7" w14:textId="1B89473F" w:rsidR="005531A5" w:rsidRDefault="005531A5" w:rsidP="00051901">
      <w:pPr>
        <w:spacing w:after="0" w:line="240" w:lineRule="atLeast"/>
        <w:rPr>
          <w:rFonts w:cstheme="minorHAnsi"/>
          <w:szCs w:val="22"/>
        </w:rPr>
      </w:pPr>
      <w:r w:rsidRPr="00381104">
        <w:rPr>
          <w:rFonts w:cstheme="minorHAnsi"/>
          <w:szCs w:val="22"/>
        </w:rPr>
        <w:t>Support the proposal. No Queries.</w:t>
      </w:r>
    </w:p>
    <w:p w14:paraId="7C7EFE45" w14:textId="77777777" w:rsidR="00051901" w:rsidRPr="00381104" w:rsidRDefault="00051901" w:rsidP="00051901">
      <w:pPr>
        <w:spacing w:after="0" w:line="240" w:lineRule="atLeast"/>
        <w:rPr>
          <w:rFonts w:cstheme="minorHAnsi"/>
          <w:szCs w:val="22"/>
        </w:rPr>
      </w:pPr>
    </w:p>
    <w:p w14:paraId="40F2DA98" w14:textId="0C69367D" w:rsidR="003A1D81" w:rsidRPr="003A1D81" w:rsidRDefault="003A1D81" w:rsidP="003A1D81">
      <w:pPr>
        <w:spacing w:after="0" w:line="240" w:lineRule="atLeast"/>
        <w:rPr>
          <w:rFonts w:cstheme="minorHAnsi"/>
          <w:b/>
          <w:i/>
          <w:szCs w:val="22"/>
        </w:rPr>
      </w:pPr>
      <w:r w:rsidRPr="003A1D81">
        <w:rPr>
          <w:rFonts w:cstheme="minorHAnsi"/>
          <w:b/>
          <w:i/>
          <w:szCs w:val="22"/>
        </w:rPr>
        <w:t>LW Theatres</w:t>
      </w:r>
    </w:p>
    <w:p w14:paraId="3FB8DF59" w14:textId="77777777" w:rsidR="003A1D81" w:rsidRPr="003A1D81" w:rsidRDefault="003A1D81" w:rsidP="003A1D81">
      <w:pPr>
        <w:spacing w:after="0" w:line="240" w:lineRule="atLeast"/>
        <w:rPr>
          <w:rFonts w:cstheme="minorHAnsi"/>
          <w:b/>
          <w:i/>
          <w:szCs w:val="22"/>
        </w:rPr>
      </w:pPr>
    </w:p>
    <w:p w14:paraId="04A375AC" w14:textId="2C83E561" w:rsidR="004D1C45" w:rsidRPr="004D1C45" w:rsidRDefault="003A1D81" w:rsidP="004D1C45">
      <w:pPr>
        <w:spacing w:after="0" w:line="240" w:lineRule="atLeast"/>
        <w:rPr>
          <w:rFonts w:ascii="Calibri" w:eastAsia="Times New Roman" w:hAnsi="Calibri" w:cs="Calibri"/>
          <w:color w:val="auto"/>
          <w:szCs w:val="22"/>
          <w:lang w:eastAsia="en-GB"/>
        </w:rPr>
      </w:pPr>
      <w:r w:rsidRPr="004D1C45">
        <w:rPr>
          <w:rFonts w:cstheme="minorHAnsi"/>
          <w:color w:val="auto"/>
          <w:szCs w:val="22"/>
        </w:rPr>
        <w:t>Support</w:t>
      </w:r>
      <w:r w:rsidR="004D1C45" w:rsidRPr="004D1C45">
        <w:rPr>
          <w:rFonts w:cstheme="minorHAnsi"/>
          <w:color w:val="auto"/>
          <w:szCs w:val="22"/>
        </w:rPr>
        <w:t xml:space="preserve"> the objectives, however they would like that the potential significant benefits delivered a more holistic approach to better understand the issues and opportunities of the area impacted by the proposals. Concerned that the Theatre Royal in Drury Lane will be placed at the centre of a revised localised road system that could potentially exacerbate problems whilst also failing to capitalise on the opportunity to enhance this area. </w:t>
      </w:r>
      <w:r w:rsidR="004D1C45" w:rsidRPr="004D1C45">
        <w:rPr>
          <w:rFonts w:ascii="Calibri" w:eastAsia="Times New Roman" w:hAnsi="Calibri" w:cs="Calibri"/>
          <w:color w:val="auto"/>
          <w:szCs w:val="22"/>
          <w:lang w:eastAsia="en-GB"/>
        </w:rPr>
        <w:t>The challenges identified as the background to the proposals for the Strand Aldwych area – poor public realm; traffic congestion; difficulty in moving through the district - apply equally to Drury Lane/Russell Street/Catherine Street, areas immediately surrounding a landmark theatre. They find it unfortunate that the draft design concepts for Strand Aldwych appear to impose potentially significant negative consequential impacts on this locality as a result of it being considered peripheral to the main area of the study.</w:t>
      </w:r>
    </w:p>
    <w:p w14:paraId="325D22EA" w14:textId="2289342D" w:rsidR="003A1D81" w:rsidRPr="00381104" w:rsidRDefault="003A1D81" w:rsidP="003A1D81">
      <w:pPr>
        <w:spacing w:after="0" w:line="240" w:lineRule="atLeast"/>
        <w:rPr>
          <w:rFonts w:ascii="Calibri" w:eastAsia="Times New Roman" w:hAnsi="Calibri" w:cs="Calibri"/>
          <w:color w:val="auto"/>
          <w:szCs w:val="22"/>
          <w:lang w:eastAsia="en-GB"/>
        </w:rPr>
      </w:pPr>
    </w:p>
    <w:p w14:paraId="1DF9898E" w14:textId="311E6E6F" w:rsidR="003A1D81" w:rsidRPr="003A1D81" w:rsidRDefault="003A1D81" w:rsidP="003A1D81">
      <w:pPr>
        <w:spacing w:after="0" w:line="240" w:lineRule="atLeast"/>
        <w:rPr>
          <w:b/>
          <w:i/>
          <w:szCs w:val="22"/>
        </w:rPr>
      </w:pPr>
      <w:r w:rsidRPr="003A1D81">
        <w:rPr>
          <w:b/>
          <w:i/>
          <w:szCs w:val="22"/>
        </w:rPr>
        <w:t>London First</w:t>
      </w:r>
    </w:p>
    <w:p w14:paraId="091EDB30" w14:textId="77777777" w:rsidR="003A1D81" w:rsidRPr="003A1D81" w:rsidRDefault="003A1D81" w:rsidP="003A1D81">
      <w:pPr>
        <w:spacing w:after="0" w:line="240" w:lineRule="atLeast"/>
        <w:rPr>
          <w:b/>
          <w:i/>
          <w:szCs w:val="22"/>
        </w:rPr>
      </w:pPr>
    </w:p>
    <w:p w14:paraId="7FCB88AA" w14:textId="77777777" w:rsidR="003A1D81" w:rsidRPr="00381104" w:rsidRDefault="003A1D81" w:rsidP="003A1D81">
      <w:pPr>
        <w:spacing w:after="0" w:line="240" w:lineRule="atLeast"/>
        <w:rPr>
          <w:rFonts w:ascii="Calibri" w:eastAsia="Times New Roman" w:hAnsi="Calibri" w:cs="Calibri"/>
          <w:color w:val="auto"/>
          <w:szCs w:val="22"/>
          <w:lang w:eastAsia="en-GB"/>
        </w:rPr>
      </w:pPr>
      <w:r w:rsidRPr="00381104">
        <w:rPr>
          <w:rFonts w:ascii="Calibri" w:eastAsia="Times New Roman" w:hAnsi="Calibri" w:cs="Calibri"/>
          <w:color w:val="auto"/>
          <w:szCs w:val="22"/>
          <w:lang w:eastAsia="en-GB"/>
        </w:rPr>
        <w:t>Strongly support the objectives and welcome the overall concept designs. Many positive comments.</w:t>
      </w:r>
    </w:p>
    <w:p w14:paraId="40ECE564" w14:textId="77777777" w:rsidR="003A1D81" w:rsidRDefault="003A1D81" w:rsidP="00051901">
      <w:pPr>
        <w:spacing w:after="0" w:line="240" w:lineRule="atLeast"/>
        <w:rPr>
          <w:rFonts w:cstheme="minorHAnsi"/>
          <w:i/>
          <w:szCs w:val="22"/>
        </w:rPr>
      </w:pPr>
    </w:p>
    <w:p w14:paraId="264B5930" w14:textId="77777777" w:rsidR="003A1D81" w:rsidRPr="003A1D81" w:rsidRDefault="003A1D81" w:rsidP="003A1D81">
      <w:pPr>
        <w:spacing w:after="0" w:line="240" w:lineRule="atLeast"/>
        <w:rPr>
          <w:b/>
          <w:i/>
          <w:szCs w:val="22"/>
        </w:rPr>
      </w:pPr>
      <w:r w:rsidRPr="003A1D81">
        <w:rPr>
          <w:b/>
          <w:i/>
          <w:szCs w:val="22"/>
        </w:rPr>
        <w:t>Northbank BID</w:t>
      </w:r>
    </w:p>
    <w:p w14:paraId="33A94E12" w14:textId="77777777" w:rsidR="003A1D81" w:rsidRPr="003A1D81" w:rsidRDefault="003A1D81" w:rsidP="003A1D81">
      <w:pPr>
        <w:spacing w:after="0" w:line="240" w:lineRule="atLeast"/>
        <w:rPr>
          <w:b/>
          <w:i/>
          <w:szCs w:val="22"/>
        </w:rPr>
      </w:pPr>
    </w:p>
    <w:p w14:paraId="0124D4E5" w14:textId="5B038923" w:rsidR="003A1D81" w:rsidRDefault="003A1D81" w:rsidP="003A1D81">
      <w:pPr>
        <w:spacing w:after="0" w:line="240" w:lineRule="atLeast"/>
        <w:rPr>
          <w:i/>
          <w:szCs w:val="22"/>
        </w:rPr>
      </w:pPr>
      <w:r w:rsidRPr="00381104">
        <w:rPr>
          <w:rFonts w:ascii="Calibri" w:eastAsia="Times New Roman" w:hAnsi="Calibri" w:cs="Calibri"/>
          <w:color w:val="auto"/>
          <w:szCs w:val="22"/>
          <w:lang w:eastAsia="en-GB"/>
        </w:rPr>
        <w:t>Support the proposals for the Strand Aldwych, to develop a new public realm, reduce congestion, improve air quality and journey times, and contribute to health and economic benefits in the area. Would like to continue working collaboratively with WCC. All positive comments.</w:t>
      </w:r>
      <w:r w:rsidRPr="00381104">
        <w:rPr>
          <w:rFonts w:ascii="Calibri" w:eastAsia="Times New Roman" w:hAnsi="Calibri" w:cs="Calibri"/>
          <w:color w:val="auto"/>
          <w:szCs w:val="22"/>
          <w:lang w:eastAsia="en-GB"/>
        </w:rPr>
        <w:br/>
      </w:r>
    </w:p>
    <w:p w14:paraId="4C695294" w14:textId="0B9BA59E" w:rsidR="005531A5" w:rsidRPr="003A1D81" w:rsidRDefault="005531A5" w:rsidP="00051901">
      <w:pPr>
        <w:spacing w:after="0" w:line="240" w:lineRule="atLeast"/>
        <w:rPr>
          <w:rFonts w:cstheme="minorHAnsi"/>
          <w:b/>
          <w:i/>
          <w:szCs w:val="22"/>
        </w:rPr>
      </w:pPr>
      <w:r w:rsidRPr="003A1D81">
        <w:rPr>
          <w:rFonts w:cstheme="minorHAnsi"/>
          <w:b/>
          <w:i/>
          <w:szCs w:val="22"/>
        </w:rPr>
        <w:t>Rowan Asset Management</w:t>
      </w:r>
    </w:p>
    <w:p w14:paraId="6C557635" w14:textId="77777777" w:rsidR="00051901" w:rsidRPr="00381104" w:rsidRDefault="00051901" w:rsidP="00051901">
      <w:pPr>
        <w:spacing w:after="0" w:line="240" w:lineRule="atLeast"/>
        <w:rPr>
          <w:rFonts w:cstheme="minorHAnsi"/>
          <w:i/>
          <w:szCs w:val="22"/>
        </w:rPr>
      </w:pPr>
    </w:p>
    <w:p w14:paraId="044D603F"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 xml:space="preserve">Pleased with Aldwych refurbishment designs and Strand to be cycle-friendly. Concerned about increased traffic and pollution on Aldwych once the traffic becomes two-way. Hopes the buses turning from both directions on Aldwych into Melbourne Place, directly opposite Aldwych House, will not be disruptive to people crossing there and that this doesn’t increase the level of pollution. </w:t>
      </w:r>
      <w:r w:rsidRPr="004D1C45">
        <w:rPr>
          <w:rFonts w:cstheme="minorHAnsi"/>
          <w:color w:val="auto"/>
          <w:szCs w:val="22"/>
        </w:rPr>
        <w:lastRenderedPageBreak/>
        <w:t xml:space="preserve">Would like more details on measures to reduce noise pollution during construction work. More attention given to cycle routes through the area/city. </w:t>
      </w:r>
    </w:p>
    <w:p w14:paraId="3DB1F8F2" w14:textId="77777777" w:rsidR="00051901" w:rsidRPr="00381104" w:rsidRDefault="00051901" w:rsidP="00051901">
      <w:pPr>
        <w:spacing w:after="0" w:line="240" w:lineRule="atLeast"/>
        <w:rPr>
          <w:rFonts w:cstheme="minorHAnsi"/>
          <w:szCs w:val="22"/>
        </w:rPr>
      </w:pPr>
    </w:p>
    <w:p w14:paraId="7FA7CF1B" w14:textId="77777777" w:rsidR="003A1D81" w:rsidRPr="003A1D81" w:rsidRDefault="003A1D81" w:rsidP="003A1D81">
      <w:pPr>
        <w:spacing w:after="0" w:line="240" w:lineRule="atLeast"/>
        <w:rPr>
          <w:rFonts w:cstheme="minorHAnsi"/>
          <w:b/>
          <w:i/>
          <w:szCs w:val="22"/>
        </w:rPr>
      </w:pPr>
      <w:r w:rsidRPr="003A1D81">
        <w:rPr>
          <w:rFonts w:cstheme="minorHAnsi"/>
          <w:b/>
          <w:i/>
          <w:szCs w:val="22"/>
        </w:rPr>
        <w:t>The Vinyl Factory – 180 Strand</w:t>
      </w:r>
    </w:p>
    <w:p w14:paraId="63C13079" w14:textId="77777777" w:rsidR="003A1D81" w:rsidRPr="00381104" w:rsidRDefault="003A1D81" w:rsidP="003A1D81">
      <w:pPr>
        <w:spacing w:after="0" w:line="240" w:lineRule="atLeast"/>
        <w:rPr>
          <w:rFonts w:cstheme="minorHAnsi"/>
          <w:i/>
          <w:szCs w:val="22"/>
        </w:rPr>
      </w:pPr>
    </w:p>
    <w:p w14:paraId="599A526D"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Supportive of the concept, though they think there are areas of detail that need to be developed, reviewed and amended. Initial concerns and comments relate to: whether there will be bus stops or bus stands in front of 180 strand; if 180 Strand does not become pedestrianised, ensure it doesn’t become viewed as a ‘service or bus terminal area’; the “Boris” bikes and public toilet pavement at 180 Strand should be relocated west on proposed pedestrianisation area of the Strand (declutter pavement area); management plan need to developed for the area.</w:t>
      </w:r>
    </w:p>
    <w:p w14:paraId="40B0CBFF" w14:textId="77777777" w:rsidR="004D1C45" w:rsidRDefault="004D1C45" w:rsidP="00051901">
      <w:pPr>
        <w:spacing w:after="0" w:line="240" w:lineRule="atLeast"/>
        <w:rPr>
          <w:rFonts w:cstheme="minorHAnsi"/>
          <w:b/>
          <w:i/>
          <w:szCs w:val="22"/>
        </w:rPr>
      </w:pPr>
    </w:p>
    <w:p w14:paraId="0718C6F3" w14:textId="1058FB63" w:rsidR="005531A5" w:rsidRPr="003A1D81" w:rsidRDefault="005531A5" w:rsidP="00051901">
      <w:pPr>
        <w:spacing w:after="0" w:line="240" w:lineRule="atLeast"/>
        <w:rPr>
          <w:rFonts w:cstheme="minorHAnsi"/>
          <w:b/>
          <w:i/>
          <w:szCs w:val="22"/>
        </w:rPr>
      </w:pPr>
      <w:r w:rsidRPr="003A1D81">
        <w:rPr>
          <w:rFonts w:cstheme="minorHAnsi"/>
          <w:b/>
          <w:i/>
          <w:szCs w:val="22"/>
        </w:rPr>
        <w:t>Waldorf Hilton</w:t>
      </w:r>
    </w:p>
    <w:p w14:paraId="18B42535" w14:textId="77777777" w:rsidR="00051901" w:rsidRPr="003A1D81" w:rsidRDefault="00051901" w:rsidP="00051901">
      <w:pPr>
        <w:spacing w:after="0" w:line="240" w:lineRule="atLeast"/>
        <w:rPr>
          <w:rFonts w:cstheme="minorHAnsi"/>
          <w:b/>
          <w:i/>
          <w:szCs w:val="22"/>
        </w:rPr>
      </w:pPr>
    </w:p>
    <w:p w14:paraId="128AC680" w14:textId="77777777" w:rsidR="004D1C45" w:rsidRPr="004D1C45" w:rsidRDefault="004D1C45"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Understands that new ways of moving around the city are needed but has many comments and concerns: </w:t>
      </w:r>
    </w:p>
    <w:p w14:paraId="70EDEADF"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Concerned about increase in traffic in front of the hotel during arrival and departure times. </w:t>
      </w:r>
    </w:p>
    <w:p w14:paraId="72586D10"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Changing direction of flow will divert guests on a long route to reach the front doors. </w:t>
      </w:r>
    </w:p>
    <w:p w14:paraId="455CE8FC"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Increased traffic on Tavistock St could affect hotel deliveries, suggests staggered access timings for general traffic to be encouraged.  </w:t>
      </w:r>
    </w:p>
    <w:p w14:paraId="1862F439"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Existing cycle route on Catherine St is a concern for pedestrian safety. </w:t>
      </w:r>
    </w:p>
    <w:p w14:paraId="273FFF08"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Coach and Bus parking is already an issue and sees this as only making it worse. </w:t>
      </w:r>
    </w:p>
    <w:p w14:paraId="5D27A4F4" w14:textId="77777777" w:rsidR="004D1C45" w:rsidRPr="0016246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162465">
        <w:rPr>
          <w:rFonts w:ascii="Calibri" w:eastAsia="Times New Roman" w:hAnsi="Calibri" w:cs="Calibri"/>
          <w:color w:val="auto"/>
          <w:szCs w:val="22"/>
          <w:lang w:eastAsia="en-GB"/>
        </w:rPr>
        <w:t xml:space="preserve">Hotel requires safe drop off area - will the black taxi rank on Aldwych remain? </w:t>
      </w:r>
    </w:p>
    <w:p w14:paraId="54F016AE" w14:textId="7261C85F" w:rsidR="004D1C45" w:rsidRPr="0016246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162465">
        <w:rPr>
          <w:rFonts w:ascii="Calibri" w:eastAsia="Times New Roman" w:hAnsi="Calibri" w:cs="Calibri"/>
          <w:color w:val="auto"/>
          <w:szCs w:val="22"/>
          <w:lang w:eastAsia="en-GB"/>
        </w:rPr>
        <w:t xml:space="preserve">Feels the </w:t>
      </w:r>
      <w:r w:rsidR="00162465">
        <w:rPr>
          <w:rFonts w:ascii="Calibri" w:eastAsia="Times New Roman" w:hAnsi="Calibri" w:cs="Calibri"/>
          <w:color w:val="auto"/>
          <w:szCs w:val="22"/>
          <w:lang w:eastAsia="en-GB"/>
        </w:rPr>
        <w:t>the</w:t>
      </w:r>
      <w:r w:rsidR="00162465" w:rsidRPr="00162465">
        <w:rPr>
          <w:rFonts w:ascii="Calibri" w:eastAsia="Times New Roman" w:hAnsi="Calibri" w:cs="Calibri"/>
          <w:color w:val="auto"/>
          <w:szCs w:val="22"/>
          <w:lang w:eastAsia="en-GB"/>
        </w:rPr>
        <w:t xml:space="preserve"> </w:t>
      </w:r>
      <w:r w:rsidR="00162465">
        <w:rPr>
          <w:rFonts w:ascii="Calibri" w:eastAsia="Times New Roman" w:hAnsi="Calibri" w:cs="Calibri"/>
          <w:color w:val="auto"/>
          <w:szCs w:val="22"/>
          <w:lang w:eastAsia="en-GB"/>
        </w:rPr>
        <w:t>‘</w:t>
      </w:r>
      <w:r w:rsidRPr="00162465">
        <w:rPr>
          <w:rFonts w:ascii="Calibri" w:eastAsia="Times New Roman" w:hAnsi="Calibri" w:cs="Calibri"/>
          <w:color w:val="auto"/>
          <w:szCs w:val="22"/>
          <w:lang w:eastAsia="en-GB"/>
        </w:rPr>
        <w:t>D</w:t>
      </w:r>
      <w:r w:rsidR="00162465">
        <w:rPr>
          <w:rFonts w:ascii="Calibri" w:eastAsia="Times New Roman" w:hAnsi="Calibri" w:cs="Calibri"/>
          <w:color w:val="auto"/>
          <w:szCs w:val="22"/>
          <w:lang w:eastAsia="en-GB"/>
        </w:rPr>
        <w:t>’</w:t>
      </w:r>
      <w:r w:rsidRPr="00162465">
        <w:rPr>
          <w:rFonts w:ascii="Calibri" w:eastAsia="Times New Roman" w:hAnsi="Calibri" w:cs="Calibri"/>
          <w:color w:val="auto"/>
          <w:szCs w:val="22"/>
          <w:lang w:eastAsia="en-GB"/>
        </w:rPr>
        <w:t xml:space="preserve"> is going to be made busier with a real disruption to guests, increased pollution and congestion. </w:t>
      </w:r>
    </w:p>
    <w:p w14:paraId="19A2FC96"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Moving bus stops to opposite the Waldorf will increase noise and affect guests.</w:t>
      </w:r>
    </w:p>
    <w:p w14:paraId="1CC0C522"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Increase in buses directly affects the pollution levels in the area - confirm when pollution free buses will be used in the area. </w:t>
      </w:r>
    </w:p>
    <w:p w14:paraId="2A577D7F"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Removing RV1 will affect the guests who benefit from being able to get from Aldwych over to the London Bridge area and beyond. </w:t>
      </w:r>
    </w:p>
    <w:p w14:paraId="79764A4C"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Better management/enforcement of coaches and tour buses is needed. </w:t>
      </w:r>
    </w:p>
    <w:p w14:paraId="4A0D4BA8"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Pedestrian feel unsafe competing with coaches, commuters, guests arriving/leaving. </w:t>
      </w:r>
    </w:p>
    <w:p w14:paraId="7B1C4438"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Proposals are that there will be no taxi rank outside, during events up to 40 or 50 taxis can be flagged.</w:t>
      </w:r>
    </w:p>
    <w:p w14:paraId="06721088"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Needs reassurance that proposals won’t make it worse for guests to get to hotels. </w:t>
      </w:r>
    </w:p>
    <w:p w14:paraId="60F0F25E"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Guest perception is key - wouldn't want to spend £15 more to get to the front door. </w:t>
      </w:r>
    </w:p>
    <w:p w14:paraId="168EEC7F"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Balanced view of journey times - Not all journey times will be longer. Some will be improved.  </w:t>
      </w:r>
    </w:p>
    <w:p w14:paraId="041390A4" w14:textId="77777777" w:rsidR="004D1C45" w:rsidRPr="004D1C45" w:rsidRDefault="004D1C45" w:rsidP="004D1C45">
      <w:pPr>
        <w:pStyle w:val="ListParagraph"/>
        <w:numPr>
          <w:ilvl w:val="0"/>
          <w:numId w:val="31"/>
        </w:num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Detouring the guests to take a right turn down Kingsway will cause traffic and delays.</w:t>
      </w:r>
    </w:p>
    <w:p w14:paraId="7DA0A882" w14:textId="77777777" w:rsidR="004D1C45" w:rsidRPr="004D1C45" w:rsidRDefault="004D1C45" w:rsidP="004D1C45">
      <w:pPr>
        <w:spacing w:after="0" w:line="240" w:lineRule="atLeast"/>
        <w:rPr>
          <w:rFonts w:cstheme="minorHAnsi"/>
          <w:i/>
          <w:color w:val="auto"/>
          <w:szCs w:val="22"/>
        </w:rPr>
      </w:pPr>
    </w:p>
    <w:p w14:paraId="176D87A1"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 xml:space="preserve">Worried about accessibility for guests and vehicles that may be needed e.g., coaches, taxis, buses and how the area may be heavily congested during busier times. </w:t>
      </w:r>
    </w:p>
    <w:p w14:paraId="0AFAD3B9" w14:textId="165BACF3" w:rsidR="00051901" w:rsidRDefault="00051901" w:rsidP="00051901">
      <w:pPr>
        <w:spacing w:after="0" w:line="240" w:lineRule="atLeast"/>
        <w:rPr>
          <w:rFonts w:cstheme="minorHAnsi"/>
          <w:szCs w:val="22"/>
        </w:rPr>
      </w:pPr>
    </w:p>
    <w:p w14:paraId="596A2E93" w14:textId="77777777" w:rsidR="00BC19AD" w:rsidRPr="003A1D81" w:rsidRDefault="00BC19AD" w:rsidP="00BC19AD">
      <w:pPr>
        <w:spacing w:after="0" w:line="240" w:lineRule="atLeast"/>
        <w:rPr>
          <w:rFonts w:cstheme="minorHAnsi"/>
          <w:b/>
          <w:i/>
          <w:szCs w:val="22"/>
        </w:rPr>
      </w:pPr>
      <w:r w:rsidRPr="003A1D81">
        <w:rPr>
          <w:rFonts w:cstheme="minorHAnsi"/>
          <w:b/>
          <w:i/>
          <w:szCs w:val="22"/>
        </w:rPr>
        <w:t>Westminster BIDS</w:t>
      </w:r>
    </w:p>
    <w:p w14:paraId="598993CB" w14:textId="77777777" w:rsidR="00BC19AD" w:rsidRPr="003A1D81" w:rsidRDefault="00BC19AD" w:rsidP="00BC19AD">
      <w:pPr>
        <w:spacing w:after="0" w:line="240" w:lineRule="atLeast"/>
        <w:rPr>
          <w:rFonts w:cstheme="minorHAnsi"/>
          <w:b/>
          <w:i/>
          <w:szCs w:val="22"/>
        </w:rPr>
      </w:pPr>
    </w:p>
    <w:p w14:paraId="0DF7BD26" w14:textId="77777777" w:rsidR="00BC19AD" w:rsidRPr="004D1C45" w:rsidRDefault="00BC19AD" w:rsidP="00BC19AD">
      <w:pPr>
        <w:spacing w:after="0" w:line="240" w:lineRule="atLeast"/>
        <w:rPr>
          <w:rFonts w:ascii="Calibri" w:eastAsia="Times New Roman" w:hAnsi="Calibri" w:cs="Calibri"/>
          <w:color w:val="auto"/>
          <w:szCs w:val="22"/>
          <w:lang w:eastAsia="en-GB"/>
        </w:rPr>
      </w:pPr>
      <w:r>
        <w:rPr>
          <w:rFonts w:ascii="Calibri" w:eastAsia="Times New Roman" w:hAnsi="Calibri" w:cs="Calibri"/>
          <w:color w:val="auto"/>
          <w:szCs w:val="22"/>
          <w:lang w:eastAsia="en-GB"/>
        </w:rPr>
        <w:t>S</w:t>
      </w:r>
      <w:r w:rsidRPr="004D1C45">
        <w:rPr>
          <w:rFonts w:ascii="Calibri" w:eastAsia="Times New Roman" w:hAnsi="Calibri" w:cs="Calibri"/>
          <w:color w:val="auto"/>
          <w:szCs w:val="22"/>
          <w:lang w:eastAsia="en-GB"/>
        </w:rPr>
        <w:t xml:space="preserve">upport the addition of widened pedestrian crossings as well as dedicated cycle lanes, and the reintroduction of two-way traffic operations. Dedicated bus, cycle and taxi access only lanes are welcomed. They ask WCC to consider the effect proposals will have on increased traffic in the surrounding areas. Welcome provision of a pedestrian-friendly area by St Mary and the new green </w:t>
      </w:r>
      <w:r w:rsidRPr="004D1C45">
        <w:rPr>
          <w:rFonts w:ascii="Calibri" w:eastAsia="Times New Roman" w:hAnsi="Calibri" w:cs="Calibri"/>
          <w:color w:val="auto"/>
          <w:szCs w:val="22"/>
          <w:lang w:eastAsia="en-GB"/>
        </w:rPr>
        <w:lastRenderedPageBreak/>
        <w:t>space which will tackle poor air pollution and provide safe space for residents. They ask WCC to consider how their proposals for a pedestrian-friendly area would impact local businesses that operate near the Lancaster Place Junction. </w:t>
      </w:r>
    </w:p>
    <w:p w14:paraId="5606AEBB" w14:textId="77777777" w:rsidR="00BC19AD" w:rsidRPr="00381104" w:rsidRDefault="00BC19AD" w:rsidP="00051901">
      <w:pPr>
        <w:spacing w:after="0" w:line="240" w:lineRule="atLeast"/>
        <w:rPr>
          <w:rFonts w:cstheme="minorHAnsi"/>
          <w:szCs w:val="22"/>
        </w:rPr>
      </w:pPr>
    </w:p>
    <w:p w14:paraId="591C72BD" w14:textId="77777777" w:rsidR="00051901" w:rsidRDefault="00051901" w:rsidP="00051901">
      <w:pPr>
        <w:spacing w:after="0" w:line="240" w:lineRule="atLeast"/>
        <w:rPr>
          <w:i/>
        </w:rPr>
      </w:pPr>
    </w:p>
    <w:p w14:paraId="2AF7F755" w14:textId="5D074C6A" w:rsidR="00381104" w:rsidRPr="00F20D48" w:rsidRDefault="00381104" w:rsidP="00051901">
      <w:pPr>
        <w:pStyle w:val="Heading3"/>
        <w:spacing w:before="0" w:after="0" w:line="240" w:lineRule="atLeast"/>
        <w:ind w:left="709"/>
      </w:pPr>
      <w:bookmarkStart w:id="91" w:name="_Toc9256579"/>
      <w:bookmarkStart w:id="92" w:name="_Toc9324130"/>
      <w:bookmarkStart w:id="93" w:name="_Toc10809856"/>
      <w:r w:rsidRPr="00F20D48">
        <w:t>Charities and not for profit organisations</w:t>
      </w:r>
      <w:bookmarkEnd w:id="91"/>
      <w:bookmarkEnd w:id="92"/>
      <w:bookmarkEnd w:id="93"/>
    </w:p>
    <w:p w14:paraId="470F73EE" w14:textId="77777777" w:rsidR="00381104" w:rsidRDefault="00381104" w:rsidP="00051901">
      <w:pPr>
        <w:spacing w:after="0" w:line="240" w:lineRule="atLeast"/>
        <w:rPr>
          <w:rFonts w:cstheme="minorHAnsi"/>
          <w:i/>
          <w:szCs w:val="22"/>
        </w:rPr>
      </w:pPr>
    </w:p>
    <w:p w14:paraId="7D9A6188" w14:textId="77777777" w:rsidR="003A1D81" w:rsidRPr="00E554A0" w:rsidRDefault="003A1D81" w:rsidP="003A1D81">
      <w:pPr>
        <w:spacing w:after="0" w:line="240" w:lineRule="atLeast"/>
        <w:rPr>
          <w:b/>
          <w:i/>
          <w:szCs w:val="22"/>
        </w:rPr>
      </w:pPr>
      <w:r w:rsidRPr="00E554A0">
        <w:rPr>
          <w:b/>
          <w:i/>
          <w:szCs w:val="22"/>
        </w:rPr>
        <w:t>Covent Garden Area Trust</w:t>
      </w:r>
    </w:p>
    <w:p w14:paraId="269CA581" w14:textId="77777777" w:rsidR="003A1D81" w:rsidRPr="00381104" w:rsidRDefault="003A1D81" w:rsidP="003A1D81">
      <w:pPr>
        <w:spacing w:after="0" w:line="240" w:lineRule="atLeast"/>
        <w:rPr>
          <w:i/>
          <w:szCs w:val="22"/>
        </w:rPr>
      </w:pPr>
    </w:p>
    <w:p w14:paraId="7CA0B1FE" w14:textId="77777777" w:rsidR="004D1C45" w:rsidRPr="004D1C45" w:rsidRDefault="004D1C45"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Welcomes ambition of proposals and enhancement of the public realm.  CGAT cannot ignore the issue of the traffic displacement with regards to the new proposed traffic flow outlined in TN07. The proposed traffic flow will feed directly into Covent Garden area. CGAT appreciates the consideration that Westminster has put into the design of the Strand Aldwych. </w:t>
      </w:r>
    </w:p>
    <w:p w14:paraId="1B6D7132" w14:textId="77777777" w:rsidR="003A1D81" w:rsidRDefault="003A1D81" w:rsidP="00051901">
      <w:pPr>
        <w:spacing w:after="0" w:line="240" w:lineRule="atLeast"/>
        <w:rPr>
          <w:i/>
        </w:rPr>
      </w:pPr>
    </w:p>
    <w:p w14:paraId="18723949" w14:textId="77777777" w:rsidR="003A1D81" w:rsidRPr="00E554A0" w:rsidRDefault="003A1D81" w:rsidP="003A1D81">
      <w:pPr>
        <w:spacing w:after="0" w:line="240" w:lineRule="atLeast"/>
        <w:rPr>
          <w:rFonts w:cstheme="minorHAnsi"/>
          <w:b/>
          <w:i/>
          <w:szCs w:val="22"/>
        </w:rPr>
      </w:pPr>
      <w:r w:rsidRPr="00E554A0">
        <w:rPr>
          <w:rFonts w:cstheme="minorHAnsi"/>
          <w:b/>
          <w:i/>
          <w:szCs w:val="22"/>
        </w:rPr>
        <w:t>Historic England</w:t>
      </w:r>
    </w:p>
    <w:p w14:paraId="710C66EE" w14:textId="77777777" w:rsidR="003A1D81" w:rsidRPr="00381104" w:rsidRDefault="003A1D81" w:rsidP="003A1D81">
      <w:pPr>
        <w:spacing w:after="0" w:line="240" w:lineRule="atLeast"/>
        <w:rPr>
          <w:rFonts w:cstheme="minorHAnsi"/>
          <w:i/>
          <w:szCs w:val="22"/>
        </w:rPr>
      </w:pPr>
    </w:p>
    <w:p w14:paraId="1564898C" w14:textId="4CFD7B47" w:rsidR="004D1C45" w:rsidRPr="004D1C45" w:rsidRDefault="004D1C45" w:rsidP="004D1C45">
      <w:pPr>
        <w:spacing w:after="0" w:line="240" w:lineRule="atLeast"/>
        <w:rPr>
          <w:rFonts w:cstheme="minorHAnsi"/>
          <w:color w:val="auto"/>
          <w:szCs w:val="22"/>
        </w:rPr>
      </w:pPr>
      <w:r w:rsidRPr="004D1C45">
        <w:rPr>
          <w:rFonts w:cstheme="minorHAnsi"/>
          <w:color w:val="auto"/>
          <w:szCs w:val="22"/>
        </w:rPr>
        <w:t>Support proposals but sees the consultation as a welcome opportunity to address the traffic which blights this important historic route. Encourages us to look beyond the boundaries of this scheme and to the relationship with the wider setting (e.g. St Clement Danes, Royal Courts of Justice etc). The Church of St Mary-le-Strand, its repair and future use within this new space should be at the heart of the proposals and they are happy to provide advice to the church. There is the need for a careful balance between the proposed space as an urban park and the city townscape. Function, future-proofing and materials will be key, as identified during our discussion. Planting is particularly important, especially new trees. Necessary barriers and security to safeguard those using the space. Also interested to see how the scheme will work holistically with the Aldwych, the associated changes with this road and the setting of the grand Beaux Arts buildings that line the street.</w:t>
      </w:r>
    </w:p>
    <w:p w14:paraId="6491764B" w14:textId="77777777" w:rsidR="003A1D81" w:rsidRDefault="003A1D81" w:rsidP="00051901">
      <w:pPr>
        <w:spacing w:after="0" w:line="240" w:lineRule="atLeast"/>
        <w:rPr>
          <w:i/>
        </w:rPr>
      </w:pPr>
    </w:p>
    <w:p w14:paraId="20230A5D" w14:textId="36A49FC1" w:rsidR="00403776" w:rsidRPr="00E554A0" w:rsidRDefault="00403776" w:rsidP="00051901">
      <w:pPr>
        <w:spacing w:after="0" w:line="240" w:lineRule="atLeast"/>
        <w:rPr>
          <w:b/>
          <w:i/>
        </w:rPr>
      </w:pPr>
      <w:r w:rsidRPr="00E554A0">
        <w:rPr>
          <w:b/>
          <w:i/>
        </w:rPr>
        <w:t>Nat</w:t>
      </w:r>
      <w:r w:rsidR="005A71E8" w:rsidRPr="00E554A0">
        <w:rPr>
          <w:b/>
          <w:i/>
        </w:rPr>
        <w:t>ional</w:t>
      </w:r>
      <w:r w:rsidRPr="00E554A0">
        <w:rPr>
          <w:b/>
          <w:i/>
        </w:rPr>
        <w:t xml:space="preserve"> Fed</w:t>
      </w:r>
      <w:r w:rsidR="005A71E8" w:rsidRPr="00E554A0">
        <w:rPr>
          <w:b/>
          <w:i/>
        </w:rPr>
        <w:t xml:space="preserve">eration for the </w:t>
      </w:r>
      <w:r w:rsidRPr="00E554A0">
        <w:rPr>
          <w:b/>
          <w:i/>
        </w:rPr>
        <w:t>Blind UK</w:t>
      </w:r>
    </w:p>
    <w:p w14:paraId="56E59AA7" w14:textId="77777777" w:rsidR="00051901" w:rsidRPr="00403776" w:rsidRDefault="00051901" w:rsidP="00051901">
      <w:pPr>
        <w:spacing w:after="0" w:line="240" w:lineRule="atLeast"/>
        <w:rPr>
          <w:i/>
        </w:rPr>
      </w:pPr>
    </w:p>
    <w:p w14:paraId="393A60FD" w14:textId="4EB6E1C6" w:rsidR="00051901" w:rsidRDefault="004D1C45" w:rsidP="00051901">
      <w:pPr>
        <w:spacing w:after="0" w:line="240" w:lineRule="atLeast"/>
        <w:rPr>
          <w:color w:val="auto"/>
          <w:szCs w:val="22"/>
        </w:rPr>
      </w:pPr>
      <w:r w:rsidRPr="004D1C45">
        <w:rPr>
          <w:color w:val="auto"/>
          <w:szCs w:val="22"/>
        </w:rPr>
        <w:t>Requested a meeting to discuss proposals as the use of shared space road designs have been paused by the Government. Requests plans of the design to be accessible to the visually impaired. Asked for advice on what access cyclists will be given and how this is being designed</w:t>
      </w:r>
    </w:p>
    <w:p w14:paraId="59003F05" w14:textId="77777777" w:rsidR="004D1C45" w:rsidRPr="004D1C45" w:rsidRDefault="004D1C45" w:rsidP="00051901">
      <w:pPr>
        <w:spacing w:after="0" w:line="240" w:lineRule="atLeast"/>
        <w:rPr>
          <w:color w:val="auto"/>
          <w:szCs w:val="22"/>
        </w:rPr>
      </w:pPr>
    </w:p>
    <w:p w14:paraId="78A8B852" w14:textId="77777777" w:rsidR="003A1D81" w:rsidRPr="00E554A0" w:rsidRDefault="003A1D81" w:rsidP="003A1D81">
      <w:pPr>
        <w:spacing w:after="0" w:line="240" w:lineRule="atLeast"/>
        <w:rPr>
          <w:b/>
          <w:i/>
          <w:szCs w:val="22"/>
        </w:rPr>
      </w:pPr>
      <w:r w:rsidRPr="00E554A0">
        <w:rPr>
          <w:b/>
          <w:i/>
          <w:szCs w:val="22"/>
        </w:rPr>
        <w:t xml:space="preserve">Royal National Institute of Blind People (RNIB) </w:t>
      </w:r>
    </w:p>
    <w:p w14:paraId="7BB4279C" w14:textId="77777777" w:rsidR="003A1D81" w:rsidRPr="00E554A0" w:rsidRDefault="003A1D81" w:rsidP="003A1D81">
      <w:pPr>
        <w:spacing w:after="0" w:line="240" w:lineRule="atLeast"/>
        <w:rPr>
          <w:b/>
          <w:i/>
          <w:szCs w:val="22"/>
        </w:rPr>
      </w:pPr>
    </w:p>
    <w:p w14:paraId="66CFC762" w14:textId="77777777" w:rsidR="004D1C45" w:rsidRPr="004D1C45" w:rsidRDefault="004D1C45"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Unable to support any shared spaces schemes, the removal of signal-controlled crossings and the incorrect use of tactile paving guidelines. Blind or partially sighted individuals use a white cane which is not consistently visible and mixing pedestrians and cyclists presents not only the blind or partially sighted pedestrian with a problem, but cyclists too. Bicycles and eBikes produce extremely low noise levels effectively rendering them 'invisible' to a blind or partially sighted person. Cyclists may be unable to avoid a collision if they aren't aware that a pedestrian is visually impaired. Footways allow blind and partially sighted people to assume a very low probability of collision with a moving mode of transport. Problem of shared use paths: they are by definition not a dedicated footway and so the accessibility provisions afforded by dedicated footways are lost and there are many issues listed that shared use paths create for blind and partially sighted people.</w:t>
      </w:r>
    </w:p>
    <w:p w14:paraId="148488EC" w14:textId="77777777" w:rsidR="003A1D81" w:rsidRDefault="003A1D81" w:rsidP="003A1D81">
      <w:pPr>
        <w:spacing w:after="0" w:line="240" w:lineRule="atLeast"/>
        <w:rPr>
          <w:i/>
          <w:szCs w:val="22"/>
        </w:rPr>
      </w:pPr>
    </w:p>
    <w:p w14:paraId="2CE64C90" w14:textId="77777777" w:rsidR="001855EB" w:rsidRDefault="001855EB" w:rsidP="003A1D81">
      <w:pPr>
        <w:spacing w:after="0" w:line="240" w:lineRule="atLeast"/>
        <w:rPr>
          <w:rFonts w:cstheme="minorHAnsi"/>
          <w:b/>
          <w:i/>
          <w:szCs w:val="22"/>
        </w:rPr>
      </w:pPr>
    </w:p>
    <w:p w14:paraId="073A1D70" w14:textId="6BD6DCEC" w:rsidR="003A1D81" w:rsidRPr="00E554A0" w:rsidRDefault="003A1D81" w:rsidP="003A1D81">
      <w:pPr>
        <w:spacing w:after="0" w:line="240" w:lineRule="atLeast"/>
        <w:rPr>
          <w:rFonts w:cstheme="minorHAnsi"/>
          <w:b/>
          <w:i/>
          <w:szCs w:val="22"/>
        </w:rPr>
      </w:pPr>
      <w:r w:rsidRPr="00E554A0">
        <w:rPr>
          <w:rFonts w:cstheme="minorHAnsi"/>
          <w:b/>
          <w:i/>
          <w:szCs w:val="22"/>
        </w:rPr>
        <w:lastRenderedPageBreak/>
        <w:t>St Clement Dane Church</w:t>
      </w:r>
    </w:p>
    <w:p w14:paraId="5B87F67A" w14:textId="77777777" w:rsidR="003A1D81" w:rsidRPr="00381104" w:rsidRDefault="003A1D81" w:rsidP="003A1D81">
      <w:pPr>
        <w:spacing w:after="0" w:line="240" w:lineRule="atLeast"/>
        <w:rPr>
          <w:rFonts w:cstheme="minorHAnsi"/>
          <w:i/>
          <w:szCs w:val="22"/>
        </w:rPr>
      </w:pPr>
    </w:p>
    <w:p w14:paraId="1441B741"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 xml:space="preserve">Welcomes the proposed development in the Aldwych but have some concerns. Requested clarification on: access to and from St Clement Danes Church; whether staff, disabled, contractor and delivery vehicles will still be able to enter the church forecourt; cobbled area to the front and west of the Church is not materially changed. </w:t>
      </w:r>
    </w:p>
    <w:p w14:paraId="381FF741" w14:textId="77777777" w:rsidR="004D1C45" w:rsidRPr="004D1C45" w:rsidRDefault="004D1C45" w:rsidP="004D1C45">
      <w:pPr>
        <w:spacing w:after="0" w:line="240" w:lineRule="atLeast"/>
        <w:rPr>
          <w:rFonts w:cstheme="minorHAnsi"/>
          <w:i/>
          <w:color w:val="auto"/>
          <w:szCs w:val="22"/>
        </w:rPr>
      </w:pPr>
    </w:p>
    <w:p w14:paraId="3D5D4CC2" w14:textId="77777777" w:rsidR="004D1C45" w:rsidRPr="004D1C45" w:rsidRDefault="004D1C45" w:rsidP="004D1C45">
      <w:pPr>
        <w:spacing w:after="0" w:line="240" w:lineRule="atLeast"/>
        <w:rPr>
          <w:rFonts w:cstheme="minorHAnsi"/>
          <w:b/>
          <w:i/>
          <w:color w:val="auto"/>
          <w:szCs w:val="22"/>
        </w:rPr>
      </w:pPr>
      <w:r w:rsidRPr="004D1C45">
        <w:rPr>
          <w:rFonts w:cstheme="minorHAnsi"/>
          <w:b/>
          <w:i/>
          <w:color w:val="auto"/>
          <w:szCs w:val="22"/>
        </w:rPr>
        <w:t>St Mary le Strand</w:t>
      </w:r>
    </w:p>
    <w:p w14:paraId="3F5687A4" w14:textId="77777777" w:rsidR="004D1C45" w:rsidRPr="004D1C45" w:rsidRDefault="004D1C45" w:rsidP="004D1C45">
      <w:pPr>
        <w:spacing w:after="0" w:line="240" w:lineRule="atLeast"/>
        <w:rPr>
          <w:rFonts w:cstheme="minorHAnsi"/>
          <w:i/>
          <w:color w:val="auto"/>
          <w:szCs w:val="22"/>
        </w:rPr>
      </w:pPr>
    </w:p>
    <w:p w14:paraId="759E7E42" w14:textId="3471CE93" w:rsidR="004D1C45" w:rsidRDefault="004D1C45" w:rsidP="004D1C45">
      <w:pPr>
        <w:spacing w:after="0" w:line="240" w:lineRule="atLeast"/>
        <w:rPr>
          <w:rFonts w:cstheme="minorHAnsi"/>
          <w:color w:val="auto"/>
          <w:szCs w:val="22"/>
        </w:rPr>
      </w:pPr>
      <w:r w:rsidRPr="004D1C45">
        <w:rPr>
          <w:rFonts w:cstheme="minorHAnsi"/>
          <w:color w:val="auto"/>
          <w:szCs w:val="22"/>
        </w:rPr>
        <w:t>Supportive of the proposals but asks for the following considerations: requested occasional vehicle access for weddings/funerals, noise monitoring, construction works mess to be cleaned away from church, access to the crypt to be maintained.</w:t>
      </w:r>
    </w:p>
    <w:p w14:paraId="0D0EBD8A" w14:textId="77777777" w:rsidR="00467375" w:rsidRPr="004D1C45" w:rsidRDefault="00467375" w:rsidP="004D1C45">
      <w:pPr>
        <w:spacing w:after="0" w:line="240" w:lineRule="atLeast"/>
        <w:rPr>
          <w:rFonts w:cstheme="minorHAnsi"/>
          <w:color w:val="auto"/>
          <w:szCs w:val="22"/>
        </w:rPr>
      </w:pPr>
    </w:p>
    <w:p w14:paraId="5BA390D1" w14:textId="77777777" w:rsidR="003A1D81" w:rsidRDefault="003A1D81" w:rsidP="00051901">
      <w:pPr>
        <w:spacing w:after="0" w:line="240" w:lineRule="atLeast"/>
        <w:rPr>
          <w:rFonts w:cstheme="minorHAnsi"/>
          <w:szCs w:val="22"/>
        </w:rPr>
      </w:pPr>
    </w:p>
    <w:p w14:paraId="2B23E104" w14:textId="75B2AA01" w:rsidR="00051901" w:rsidRDefault="00051901" w:rsidP="00051901">
      <w:pPr>
        <w:pStyle w:val="Heading3"/>
        <w:spacing w:before="0" w:after="0" w:line="240" w:lineRule="atLeast"/>
        <w:ind w:left="709"/>
        <w:rPr>
          <w:lang w:eastAsia="en-GB"/>
        </w:rPr>
      </w:pPr>
      <w:bookmarkStart w:id="94" w:name="_Toc9256580"/>
      <w:bookmarkStart w:id="95" w:name="_Toc9324131"/>
      <w:bookmarkStart w:id="96" w:name="_Toc10809857"/>
      <w:r>
        <w:rPr>
          <w:lang w:eastAsia="en-GB"/>
        </w:rPr>
        <w:t>Cultural and arts organisations/representatives</w:t>
      </w:r>
      <w:bookmarkEnd w:id="94"/>
      <w:bookmarkEnd w:id="95"/>
      <w:bookmarkEnd w:id="96"/>
      <w:r>
        <w:rPr>
          <w:lang w:eastAsia="en-GB"/>
        </w:rPr>
        <w:t xml:space="preserve"> </w:t>
      </w:r>
    </w:p>
    <w:p w14:paraId="1A7C2338" w14:textId="77777777" w:rsidR="00051901" w:rsidRDefault="00051901" w:rsidP="00051901">
      <w:pPr>
        <w:spacing w:after="0" w:line="240" w:lineRule="atLeast"/>
        <w:rPr>
          <w:rFonts w:ascii="Calibri" w:eastAsia="Times New Roman" w:hAnsi="Calibri" w:cs="Calibri"/>
          <w:color w:val="auto"/>
          <w:szCs w:val="22"/>
          <w:lang w:eastAsia="en-GB"/>
        </w:rPr>
      </w:pPr>
    </w:p>
    <w:p w14:paraId="275FE57D" w14:textId="77777777" w:rsidR="00051901" w:rsidRPr="00E554A0" w:rsidRDefault="00051901" w:rsidP="00051901">
      <w:pPr>
        <w:spacing w:after="0" w:line="240" w:lineRule="atLeast"/>
        <w:rPr>
          <w:rFonts w:ascii="Calibri" w:eastAsia="Times New Roman" w:hAnsi="Calibri" w:cs="Calibri"/>
          <w:b/>
          <w:bCs/>
          <w:i/>
          <w:color w:val="auto"/>
          <w:szCs w:val="22"/>
          <w:lang w:eastAsia="en-GB"/>
        </w:rPr>
      </w:pPr>
      <w:r w:rsidRPr="00E554A0">
        <w:rPr>
          <w:rFonts w:ascii="Calibri" w:eastAsia="Times New Roman" w:hAnsi="Calibri" w:cs="Calibri"/>
          <w:b/>
          <w:bCs/>
          <w:i/>
          <w:color w:val="auto"/>
          <w:szCs w:val="22"/>
          <w:lang w:eastAsia="en-GB"/>
        </w:rPr>
        <w:t>Delfont Mackintosh Theatres</w:t>
      </w:r>
    </w:p>
    <w:p w14:paraId="24F3A8D8" w14:textId="77777777" w:rsidR="00051901" w:rsidRPr="00381104" w:rsidRDefault="00051901" w:rsidP="00051901">
      <w:pPr>
        <w:spacing w:after="0" w:line="240" w:lineRule="atLeast"/>
        <w:rPr>
          <w:rFonts w:ascii="Calibri" w:eastAsia="Times New Roman" w:hAnsi="Calibri" w:cs="Calibri"/>
          <w:bCs/>
          <w:i/>
          <w:color w:val="auto"/>
          <w:szCs w:val="22"/>
          <w:lang w:eastAsia="en-GB"/>
        </w:rPr>
      </w:pPr>
    </w:p>
    <w:p w14:paraId="35CA9D82"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 xml:space="preserve">Welcomes the desire to improve this </w:t>
      </w:r>
      <w:r w:rsidRPr="00E46812">
        <w:rPr>
          <w:rFonts w:cstheme="minorHAnsi"/>
          <w:color w:val="auto"/>
          <w:szCs w:val="22"/>
        </w:rPr>
        <w:t>area in traffic terms and for pedestrians, with improved desire lines, air quality and public realm admirable and timely objectives. Has</w:t>
      </w:r>
      <w:r w:rsidRPr="004D1C45">
        <w:rPr>
          <w:rFonts w:cstheme="minorHAnsi"/>
          <w:color w:val="auto"/>
          <w:szCs w:val="22"/>
        </w:rPr>
        <w:t xml:space="preserve"> concerns about the scheme as currently presented as outlined further. Provided data that shows air quality improvement benefits will only be seen on the Strand and not on the Aldwych and asks for further work to look at solutions and interventions that will improve the figures for all areas of the scheme for the creation of the substantial new public realm area. Suggested improvements to the footways on the north side of Aldwych are welcomed, and safety considerations around Catherine St are long overdue and necessary. Concerns around pedestrian crosses that may have affected the front of the theatre have been addressed. Have an issue with the proposed taxi bays on Catherine Street as up to 8 taxi bays will be lost and there is a need to relocate these within the immediate area. Worried about the potential removal of the bus stand/stop on Catherine Street and replacement with taxi bays. Engine idling and congestion around the bays mean the potential for fumes impacting the internal air quality for performers, staff and the visiting public as well as noise impacts.</w:t>
      </w:r>
    </w:p>
    <w:p w14:paraId="32A119AF" w14:textId="390949D6" w:rsidR="00051901" w:rsidRDefault="00051901" w:rsidP="00051901">
      <w:pPr>
        <w:spacing w:after="0" w:line="240" w:lineRule="atLeast"/>
        <w:rPr>
          <w:rFonts w:cstheme="minorHAnsi"/>
          <w:szCs w:val="22"/>
        </w:rPr>
      </w:pPr>
    </w:p>
    <w:p w14:paraId="68764FD6" w14:textId="7A81BF56" w:rsidR="003A1D81" w:rsidRPr="004D1C45" w:rsidRDefault="003A1D81" w:rsidP="003A1D81">
      <w:pPr>
        <w:spacing w:after="0" w:line="240" w:lineRule="atLeast"/>
        <w:rPr>
          <w:b/>
          <w:i/>
          <w:color w:val="auto"/>
          <w:szCs w:val="22"/>
        </w:rPr>
      </w:pPr>
      <w:r w:rsidRPr="004D1C45">
        <w:rPr>
          <w:b/>
          <w:i/>
          <w:color w:val="auto"/>
          <w:szCs w:val="22"/>
        </w:rPr>
        <w:t>Society of London Theatres</w:t>
      </w:r>
    </w:p>
    <w:p w14:paraId="1DE1B8F5" w14:textId="77777777" w:rsidR="003A1D81" w:rsidRPr="004D1C45" w:rsidRDefault="003A1D81" w:rsidP="003A1D81">
      <w:pPr>
        <w:spacing w:after="0" w:line="240" w:lineRule="atLeast"/>
        <w:rPr>
          <w:i/>
          <w:color w:val="auto"/>
          <w:szCs w:val="22"/>
        </w:rPr>
      </w:pPr>
    </w:p>
    <w:p w14:paraId="2371FB04" w14:textId="77777777" w:rsidR="004D1C45" w:rsidRPr="004D1C45" w:rsidRDefault="004D1C45"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Supportive of the scheme and welcome aspirations of this proposals. Made general observations on behalf of our theatres; in regard to traffic, air quality, mixed use bays, street furniture and pedestrian access – supports the scheme but would like to ensure needs of theatres are taken onboard. </w:t>
      </w:r>
    </w:p>
    <w:p w14:paraId="66B79208" w14:textId="77777777" w:rsidR="004D1C45" w:rsidRPr="004D1C45" w:rsidRDefault="004D1C45" w:rsidP="004D1C45">
      <w:pPr>
        <w:spacing w:after="0" w:line="240" w:lineRule="atLeast"/>
        <w:rPr>
          <w:rFonts w:ascii="Calibri" w:eastAsia="Times New Roman" w:hAnsi="Calibri" w:cs="Calibri"/>
          <w:color w:val="auto"/>
          <w:szCs w:val="22"/>
          <w:lang w:eastAsia="en-GB"/>
        </w:rPr>
      </w:pPr>
    </w:p>
    <w:p w14:paraId="27FEF00E" w14:textId="1BC390D9" w:rsidR="004D1C45" w:rsidRPr="004D1C45" w:rsidRDefault="004D1C45" w:rsidP="004D1C45">
      <w:pPr>
        <w:spacing w:after="0" w:line="240" w:lineRule="atLeast"/>
        <w:rPr>
          <w:rFonts w:ascii="Calibri" w:eastAsia="Times New Roman" w:hAnsi="Calibri" w:cs="Calibri"/>
          <w:b/>
          <w:i/>
          <w:color w:val="auto"/>
          <w:szCs w:val="22"/>
          <w:lang w:eastAsia="en-GB"/>
        </w:rPr>
      </w:pPr>
      <w:r w:rsidRPr="004D1C45">
        <w:rPr>
          <w:rFonts w:ascii="Calibri" w:eastAsia="Times New Roman" w:hAnsi="Calibri" w:cs="Calibri"/>
          <w:b/>
          <w:i/>
          <w:color w:val="auto"/>
          <w:szCs w:val="22"/>
          <w:lang w:eastAsia="en-GB"/>
        </w:rPr>
        <w:t>Somerset House Trust</w:t>
      </w:r>
    </w:p>
    <w:p w14:paraId="7A4C0E3E" w14:textId="77777777" w:rsidR="004D1C45" w:rsidRPr="004D1C45" w:rsidRDefault="004D1C45" w:rsidP="004D1C45">
      <w:pPr>
        <w:spacing w:after="0" w:line="240" w:lineRule="atLeast"/>
        <w:rPr>
          <w:rFonts w:ascii="Calibri" w:eastAsia="Times New Roman" w:hAnsi="Calibri" w:cs="Calibri"/>
          <w:i/>
          <w:color w:val="auto"/>
          <w:szCs w:val="22"/>
          <w:lang w:eastAsia="en-GB"/>
        </w:rPr>
      </w:pPr>
    </w:p>
    <w:p w14:paraId="52CB5376" w14:textId="77777777" w:rsidR="004D1C45" w:rsidRPr="004D1C45" w:rsidRDefault="004D1C45"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They believe the designs are very strong but there is much more detail to be added. Specific areas to be looked at further are the curtilage of the pedestrian area, especially on the northern side of the area - this scheme is much more than just the pedestrianised space; the junction on Drury Lane and the traffic up Drury Lane particularly in relation to the school; the provision for cyclists and the management of a shared space for pedestrians and cyclists. There are also important discussions to take place about the future management and curation of the space.</w:t>
      </w:r>
    </w:p>
    <w:p w14:paraId="28F77658" w14:textId="77777777" w:rsidR="003A1D81" w:rsidRDefault="003A1D81" w:rsidP="00051901">
      <w:pPr>
        <w:spacing w:after="0" w:line="240" w:lineRule="atLeast"/>
        <w:rPr>
          <w:rFonts w:cstheme="minorHAnsi"/>
          <w:i/>
          <w:szCs w:val="22"/>
        </w:rPr>
      </w:pPr>
    </w:p>
    <w:p w14:paraId="2ADD71B4" w14:textId="77777777" w:rsidR="00BD40F6" w:rsidRDefault="00BD40F6" w:rsidP="00051901">
      <w:pPr>
        <w:spacing w:after="0" w:line="240" w:lineRule="atLeast"/>
        <w:rPr>
          <w:rFonts w:cstheme="minorHAnsi"/>
          <w:b/>
          <w:i/>
          <w:szCs w:val="22"/>
        </w:rPr>
      </w:pPr>
    </w:p>
    <w:p w14:paraId="08F1043B" w14:textId="77777777" w:rsidR="001855EB" w:rsidRDefault="001855EB" w:rsidP="00051901">
      <w:pPr>
        <w:spacing w:after="0" w:line="240" w:lineRule="atLeast"/>
        <w:rPr>
          <w:rFonts w:cstheme="minorHAnsi"/>
          <w:b/>
          <w:i/>
          <w:szCs w:val="22"/>
        </w:rPr>
      </w:pPr>
    </w:p>
    <w:p w14:paraId="69631B09" w14:textId="1A13E97C" w:rsidR="00051901" w:rsidRPr="00E554A0" w:rsidRDefault="00051901" w:rsidP="00051901">
      <w:pPr>
        <w:spacing w:after="0" w:line="240" w:lineRule="atLeast"/>
        <w:rPr>
          <w:rFonts w:cstheme="minorHAnsi"/>
          <w:b/>
          <w:i/>
          <w:szCs w:val="22"/>
        </w:rPr>
      </w:pPr>
      <w:r w:rsidRPr="00E554A0">
        <w:rPr>
          <w:rFonts w:cstheme="minorHAnsi"/>
          <w:b/>
          <w:i/>
          <w:szCs w:val="22"/>
        </w:rPr>
        <w:lastRenderedPageBreak/>
        <w:t>Theatres Trust</w:t>
      </w:r>
    </w:p>
    <w:p w14:paraId="26EED89C" w14:textId="77777777" w:rsidR="00051901" w:rsidRPr="00E554A0" w:rsidRDefault="00051901" w:rsidP="00051901">
      <w:pPr>
        <w:spacing w:after="0" w:line="240" w:lineRule="atLeast"/>
        <w:rPr>
          <w:rFonts w:cstheme="minorHAnsi"/>
          <w:b/>
          <w:i/>
          <w:szCs w:val="22"/>
        </w:rPr>
      </w:pPr>
    </w:p>
    <w:p w14:paraId="0C095A03"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 xml:space="preserve">Supportive in principle of what these proposals seek to achieve. Acknowledges that pedestrian permeability through the area is challenging and the public realm is in need of improvement. To address these deficiencies, it is essential that alterations to highways and the public realm are carefully planned with full consideration of the unique challenges associated with individual uses within the area. In their case, this means preserving the ability of theatres to function and ensuring highway safety is not compromised where vehicles are diverted. Unclear whether air quality will be improved with Aldwych becoming a two-way rather than one-way system as in theory Strand pedestrianisation would be doubling traffic levels in this area. Strongly encourages that final draft designs take into account the ability for large vehicles to be parked, sometimes for prolonged periods and safeguards appropriate bays and space for servicing and deliveries. </w:t>
      </w:r>
    </w:p>
    <w:p w14:paraId="1E82B495" w14:textId="77777777" w:rsidR="00051901" w:rsidRPr="00381104" w:rsidRDefault="00051901" w:rsidP="00051901">
      <w:pPr>
        <w:spacing w:after="0" w:line="240" w:lineRule="atLeast"/>
        <w:rPr>
          <w:rFonts w:ascii="Calibri" w:eastAsia="Times New Roman" w:hAnsi="Calibri" w:cs="Calibri"/>
          <w:color w:val="auto"/>
          <w:szCs w:val="22"/>
          <w:lang w:eastAsia="en-GB"/>
        </w:rPr>
      </w:pPr>
    </w:p>
    <w:p w14:paraId="2FF77235" w14:textId="77777777" w:rsidR="00051901" w:rsidRDefault="00051901" w:rsidP="00051901">
      <w:pPr>
        <w:spacing w:after="0" w:line="240" w:lineRule="atLeast"/>
        <w:rPr>
          <w:i/>
          <w:szCs w:val="22"/>
        </w:rPr>
      </w:pPr>
    </w:p>
    <w:p w14:paraId="01755474" w14:textId="654A6B53" w:rsidR="00381104" w:rsidRDefault="00381104" w:rsidP="00051901">
      <w:pPr>
        <w:pStyle w:val="Heading3"/>
        <w:spacing w:before="0" w:after="0" w:line="240" w:lineRule="atLeast"/>
        <w:ind w:left="709"/>
      </w:pPr>
      <w:bookmarkStart w:id="97" w:name="_Toc9256581"/>
      <w:bookmarkStart w:id="98" w:name="_Toc9324132"/>
      <w:bookmarkStart w:id="99" w:name="_Toc10809858"/>
      <w:r w:rsidRPr="00381104">
        <w:t>Land</w:t>
      </w:r>
      <w:r w:rsidR="00051901">
        <w:t xml:space="preserve"> and property owners</w:t>
      </w:r>
      <w:bookmarkEnd w:id="97"/>
      <w:bookmarkEnd w:id="98"/>
      <w:bookmarkEnd w:id="99"/>
    </w:p>
    <w:p w14:paraId="2DF03B41" w14:textId="77777777" w:rsidR="00051901" w:rsidRDefault="00051901" w:rsidP="00051901">
      <w:pPr>
        <w:spacing w:after="0" w:line="240" w:lineRule="atLeast"/>
        <w:rPr>
          <w:rFonts w:cstheme="minorHAnsi"/>
          <w:i/>
          <w:szCs w:val="22"/>
        </w:rPr>
      </w:pPr>
    </w:p>
    <w:p w14:paraId="62B87C93" w14:textId="77777777" w:rsidR="00E554A0" w:rsidRPr="00E554A0" w:rsidRDefault="00E554A0" w:rsidP="00E554A0">
      <w:pPr>
        <w:spacing w:after="0" w:line="240" w:lineRule="atLeast"/>
        <w:rPr>
          <w:b/>
          <w:i/>
        </w:rPr>
      </w:pPr>
      <w:r w:rsidRPr="00E554A0">
        <w:rPr>
          <w:b/>
          <w:i/>
        </w:rPr>
        <w:t>BDO Remit Bank (owner Strand Bridge House)</w:t>
      </w:r>
    </w:p>
    <w:p w14:paraId="5A8FF628" w14:textId="77777777" w:rsidR="00E554A0" w:rsidRPr="005531A5" w:rsidRDefault="00E554A0" w:rsidP="00E554A0">
      <w:pPr>
        <w:spacing w:after="0" w:line="240" w:lineRule="atLeast"/>
        <w:rPr>
          <w:i/>
        </w:rPr>
      </w:pPr>
    </w:p>
    <w:p w14:paraId="31215EF2"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Have numerous comments; How will the works be phased and will we see the proposed finishes before construction begins? Impact on public transport will be top priority. Impact to the entrance deliveries and facilities to Strand Bridge House. Rough sleepers urinating in public – how would the new design address / mitigate this? Is CCTV system included in the proposed scope of works? With the proposed traffic re-routing, what would be the impact to rubbish collection or cash pick-up? Once the new public spaces are complete, it will need a stricter regimen for upkeep and cleaning. What are the proposals?</w:t>
      </w:r>
    </w:p>
    <w:p w14:paraId="68443571" w14:textId="77777777" w:rsidR="004D1C45" w:rsidRPr="004D1C45" w:rsidRDefault="004D1C45" w:rsidP="004D1C45">
      <w:pPr>
        <w:spacing w:after="0" w:line="240" w:lineRule="atLeast"/>
        <w:rPr>
          <w:i/>
          <w:color w:val="auto"/>
          <w:szCs w:val="22"/>
        </w:rPr>
      </w:pPr>
    </w:p>
    <w:p w14:paraId="1BC30D7D" w14:textId="77777777" w:rsidR="004D1C45" w:rsidRPr="004D1C45" w:rsidRDefault="004D1C45" w:rsidP="004D1C45">
      <w:pPr>
        <w:spacing w:after="0" w:line="240" w:lineRule="atLeast"/>
        <w:rPr>
          <w:b/>
          <w:i/>
          <w:color w:val="auto"/>
        </w:rPr>
      </w:pPr>
      <w:r w:rsidRPr="004D1C45">
        <w:rPr>
          <w:b/>
          <w:i/>
          <w:color w:val="auto"/>
        </w:rPr>
        <w:t xml:space="preserve">Duchy of Lancaster </w:t>
      </w:r>
    </w:p>
    <w:p w14:paraId="24E93B4B" w14:textId="77777777" w:rsidR="004D1C45" w:rsidRPr="004D1C45" w:rsidRDefault="004D1C45" w:rsidP="004D1C45">
      <w:pPr>
        <w:spacing w:after="0" w:line="240" w:lineRule="atLeast"/>
        <w:rPr>
          <w:i/>
          <w:color w:val="auto"/>
        </w:rPr>
      </w:pPr>
    </w:p>
    <w:p w14:paraId="22947FA5" w14:textId="77777777" w:rsidR="004D1C45" w:rsidRPr="004D1C45" w:rsidRDefault="004D1C45" w:rsidP="004D1C45">
      <w:pPr>
        <w:spacing w:after="0" w:line="240" w:lineRule="atLeast"/>
        <w:rPr>
          <w:rFonts w:cstheme="minorHAnsi"/>
          <w:color w:val="auto"/>
          <w:szCs w:val="22"/>
        </w:rPr>
      </w:pPr>
      <w:r w:rsidRPr="004D1C45">
        <w:rPr>
          <w:rFonts w:cstheme="minorHAnsi"/>
          <w:color w:val="auto"/>
          <w:szCs w:val="22"/>
        </w:rPr>
        <w:t>Have a series of concerns: Want to see further details on the proposals for the management of the conflict of traffic, pedestrians and cyclists. How will the public realm area be managed? Will cafes/restaurants be permitted to put tables/ chairs in the area? Is there a separate Food and Beverage officer in the area? How will traffic/cyclists be separated along the Aldwych and will cyclists be permitted to use the pedestrianised areas? What works are to be undertaken at the eastern end of the Strand to ensure this area fits with the proposals on Aldwych? Are TfL supportive of the changes and what will this mean for the bus routes in the area? The existing traffic flow on Strand means it is often no better than a bus car-park: how will the proposals affect the flow of traffic on Strand and what measures are being taken to improve this?</w:t>
      </w:r>
    </w:p>
    <w:p w14:paraId="1A2A6412" w14:textId="77777777" w:rsidR="00E554A0" w:rsidRDefault="00E554A0" w:rsidP="00E554A0">
      <w:pPr>
        <w:spacing w:after="0" w:line="240" w:lineRule="atLeast"/>
        <w:rPr>
          <w:i/>
          <w:szCs w:val="22"/>
        </w:rPr>
      </w:pPr>
    </w:p>
    <w:p w14:paraId="0D35A41C" w14:textId="73CAB0C0" w:rsidR="00381104" w:rsidRPr="00E554A0" w:rsidRDefault="00381104" w:rsidP="00051901">
      <w:pPr>
        <w:spacing w:after="0" w:line="240" w:lineRule="atLeast"/>
        <w:rPr>
          <w:rFonts w:cstheme="minorHAnsi"/>
          <w:b/>
          <w:i/>
          <w:szCs w:val="22"/>
        </w:rPr>
      </w:pPr>
      <w:r w:rsidRPr="00E554A0">
        <w:rPr>
          <w:rFonts w:cstheme="minorHAnsi"/>
          <w:b/>
          <w:i/>
          <w:szCs w:val="22"/>
        </w:rPr>
        <w:t>King’s College L</w:t>
      </w:r>
      <w:r w:rsidR="00E554A0" w:rsidRPr="00E554A0">
        <w:rPr>
          <w:rFonts w:cstheme="minorHAnsi"/>
          <w:b/>
          <w:i/>
          <w:szCs w:val="22"/>
        </w:rPr>
        <w:t>ondon</w:t>
      </w:r>
      <w:r w:rsidRPr="00E554A0">
        <w:rPr>
          <w:rFonts w:cstheme="minorHAnsi"/>
          <w:b/>
          <w:i/>
          <w:szCs w:val="22"/>
        </w:rPr>
        <w:t xml:space="preserve"> Estates &amp; Facilities</w:t>
      </w:r>
    </w:p>
    <w:p w14:paraId="3BB97C6F" w14:textId="77777777" w:rsidR="00051901" w:rsidRPr="00381104" w:rsidRDefault="00051901" w:rsidP="00051901">
      <w:pPr>
        <w:spacing w:after="0" w:line="240" w:lineRule="atLeast"/>
        <w:rPr>
          <w:rFonts w:cstheme="minorHAnsi"/>
          <w:i/>
          <w:szCs w:val="22"/>
        </w:rPr>
      </w:pPr>
    </w:p>
    <w:p w14:paraId="5DE581F7" w14:textId="77777777" w:rsidR="00381104" w:rsidRPr="00381104" w:rsidRDefault="00381104" w:rsidP="00051901">
      <w:pPr>
        <w:spacing w:after="0" w:line="240" w:lineRule="atLeast"/>
        <w:rPr>
          <w:rFonts w:ascii="Calibri" w:eastAsia="Times New Roman" w:hAnsi="Calibri" w:cs="Calibri"/>
          <w:color w:val="auto"/>
          <w:szCs w:val="22"/>
          <w:lang w:eastAsia="en-GB"/>
        </w:rPr>
      </w:pPr>
      <w:r w:rsidRPr="00381104">
        <w:rPr>
          <w:rFonts w:ascii="Calibri" w:eastAsia="Times New Roman" w:hAnsi="Calibri" w:cs="Calibri"/>
          <w:color w:val="auto"/>
          <w:szCs w:val="22"/>
          <w:lang w:eastAsia="en-GB"/>
        </w:rPr>
        <w:t xml:space="preserve">Supportive of WCC's rational and objectives which will benefit the entire King's community with improved air quality and safety for students and staff, and opportunities to showcase their research and education in an accessible and unique way. </w:t>
      </w:r>
    </w:p>
    <w:p w14:paraId="48B7C41F" w14:textId="77777777" w:rsidR="00381104" w:rsidRPr="00381104" w:rsidRDefault="00381104" w:rsidP="00051901">
      <w:pPr>
        <w:spacing w:after="0" w:line="240" w:lineRule="atLeast"/>
        <w:rPr>
          <w:rFonts w:ascii="Calibri" w:eastAsia="Times New Roman" w:hAnsi="Calibri" w:cs="Calibri"/>
          <w:color w:val="auto"/>
          <w:szCs w:val="22"/>
          <w:lang w:eastAsia="en-GB"/>
        </w:rPr>
      </w:pPr>
    </w:p>
    <w:p w14:paraId="14AC4DF5" w14:textId="77777777" w:rsidR="001855EB" w:rsidRDefault="001855EB" w:rsidP="00051901">
      <w:pPr>
        <w:spacing w:after="0" w:line="240" w:lineRule="atLeast"/>
        <w:rPr>
          <w:rFonts w:cstheme="minorHAnsi"/>
          <w:b/>
          <w:i/>
          <w:szCs w:val="22"/>
        </w:rPr>
      </w:pPr>
    </w:p>
    <w:p w14:paraId="38B60BE7" w14:textId="77777777" w:rsidR="001855EB" w:rsidRDefault="001855EB" w:rsidP="00051901">
      <w:pPr>
        <w:spacing w:after="0" w:line="240" w:lineRule="atLeast"/>
        <w:rPr>
          <w:rFonts w:cstheme="minorHAnsi"/>
          <w:b/>
          <w:i/>
          <w:szCs w:val="22"/>
        </w:rPr>
      </w:pPr>
    </w:p>
    <w:p w14:paraId="28848922" w14:textId="77777777" w:rsidR="001855EB" w:rsidRDefault="001855EB" w:rsidP="00051901">
      <w:pPr>
        <w:spacing w:after="0" w:line="240" w:lineRule="atLeast"/>
        <w:rPr>
          <w:rFonts w:cstheme="minorHAnsi"/>
          <w:b/>
          <w:i/>
          <w:szCs w:val="22"/>
        </w:rPr>
      </w:pPr>
    </w:p>
    <w:p w14:paraId="4CEBC442" w14:textId="3AF372B6" w:rsidR="00381104" w:rsidRPr="00E554A0" w:rsidRDefault="00381104" w:rsidP="00051901">
      <w:pPr>
        <w:spacing w:after="0" w:line="240" w:lineRule="atLeast"/>
        <w:rPr>
          <w:rFonts w:cstheme="minorHAnsi"/>
          <w:b/>
          <w:i/>
          <w:szCs w:val="22"/>
        </w:rPr>
      </w:pPr>
      <w:r w:rsidRPr="00E554A0">
        <w:rPr>
          <w:rFonts w:cstheme="minorHAnsi"/>
          <w:b/>
          <w:i/>
          <w:szCs w:val="22"/>
        </w:rPr>
        <w:lastRenderedPageBreak/>
        <w:t>Shaftesbury Estates</w:t>
      </w:r>
    </w:p>
    <w:p w14:paraId="2AD8ED8A" w14:textId="77777777" w:rsidR="00051901" w:rsidRPr="00381104" w:rsidRDefault="00051901" w:rsidP="00051901">
      <w:pPr>
        <w:spacing w:after="0" w:line="240" w:lineRule="atLeast"/>
        <w:rPr>
          <w:rFonts w:cstheme="minorHAnsi"/>
          <w:i/>
          <w:szCs w:val="22"/>
        </w:rPr>
      </w:pPr>
    </w:p>
    <w:p w14:paraId="0BD50081" w14:textId="5F1D962E" w:rsidR="00381104" w:rsidRDefault="00381104" w:rsidP="00051901">
      <w:pPr>
        <w:spacing w:after="0" w:line="240" w:lineRule="atLeast"/>
        <w:rPr>
          <w:szCs w:val="22"/>
        </w:rPr>
      </w:pPr>
      <w:r w:rsidRPr="00381104">
        <w:rPr>
          <w:rFonts w:cstheme="minorHAnsi"/>
          <w:szCs w:val="22"/>
        </w:rPr>
        <w:t xml:space="preserve">Strongly support the objectives for the project. They also support the traffic proposals but welcome the opportunity to discuss the next stage of design. </w:t>
      </w:r>
      <w:r w:rsidRPr="00381104">
        <w:rPr>
          <w:szCs w:val="22"/>
        </w:rPr>
        <w:t>Proposed one-way traffic southbound only to the entire length of Catherine Street.</w:t>
      </w:r>
    </w:p>
    <w:p w14:paraId="0D1754C1" w14:textId="77777777" w:rsidR="00051901" w:rsidRPr="00381104" w:rsidRDefault="00051901" w:rsidP="00051901">
      <w:pPr>
        <w:spacing w:after="0" w:line="240" w:lineRule="atLeast"/>
        <w:rPr>
          <w:szCs w:val="22"/>
        </w:rPr>
      </w:pPr>
    </w:p>
    <w:p w14:paraId="4C7892A9" w14:textId="489F3D14" w:rsidR="00051901" w:rsidRDefault="00051901" w:rsidP="00051901">
      <w:pPr>
        <w:spacing w:after="0" w:line="240" w:lineRule="atLeast"/>
        <w:rPr>
          <w:rFonts w:cstheme="minorHAnsi"/>
          <w:szCs w:val="22"/>
        </w:rPr>
      </w:pPr>
    </w:p>
    <w:p w14:paraId="1CA7187D" w14:textId="3D81091E" w:rsidR="00051901" w:rsidRPr="00403776" w:rsidRDefault="00051901" w:rsidP="00051901">
      <w:pPr>
        <w:pStyle w:val="Heading3"/>
        <w:spacing w:before="0" w:after="0" w:line="240" w:lineRule="atLeast"/>
        <w:ind w:left="709" w:hanging="709"/>
        <w:rPr>
          <w:lang w:eastAsia="en-GB"/>
        </w:rPr>
      </w:pPr>
      <w:bookmarkStart w:id="100" w:name="_Toc9256582"/>
      <w:bookmarkStart w:id="101" w:name="_Toc9324133"/>
      <w:bookmarkStart w:id="102" w:name="_Toc10809859"/>
      <w:r w:rsidRPr="00403776">
        <w:rPr>
          <w:lang w:eastAsia="en-GB"/>
        </w:rPr>
        <w:t xml:space="preserve">Local </w:t>
      </w:r>
      <w:r w:rsidR="00E554A0">
        <w:rPr>
          <w:lang w:eastAsia="en-GB"/>
        </w:rPr>
        <w:t>a</w:t>
      </w:r>
      <w:r w:rsidRPr="00403776">
        <w:rPr>
          <w:lang w:eastAsia="en-GB"/>
        </w:rPr>
        <w:t>uthorities and public sector organisations</w:t>
      </w:r>
      <w:bookmarkEnd w:id="100"/>
      <w:bookmarkEnd w:id="101"/>
      <w:bookmarkEnd w:id="102"/>
    </w:p>
    <w:p w14:paraId="516341B6" w14:textId="77777777" w:rsidR="00051901" w:rsidRDefault="00051901" w:rsidP="00051901">
      <w:pPr>
        <w:spacing w:after="0" w:line="240" w:lineRule="atLeast"/>
        <w:rPr>
          <w:i/>
          <w:szCs w:val="22"/>
        </w:rPr>
      </w:pPr>
    </w:p>
    <w:p w14:paraId="14E6FCA2" w14:textId="77777777" w:rsidR="004D1C45" w:rsidRPr="004D1C45" w:rsidRDefault="004D1C45" w:rsidP="004D1C45">
      <w:pPr>
        <w:spacing w:after="0" w:line="240" w:lineRule="atLeast"/>
        <w:rPr>
          <w:rFonts w:cstheme="minorHAnsi"/>
          <w:b/>
          <w:i/>
          <w:color w:val="auto"/>
          <w:szCs w:val="22"/>
        </w:rPr>
      </w:pPr>
      <w:r w:rsidRPr="004D1C45">
        <w:rPr>
          <w:rFonts w:cstheme="minorHAnsi"/>
          <w:b/>
          <w:i/>
          <w:color w:val="auto"/>
          <w:szCs w:val="22"/>
        </w:rPr>
        <w:t>City of London</w:t>
      </w:r>
    </w:p>
    <w:p w14:paraId="7C76A2B9" w14:textId="77777777" w:rsidR="004D1C45" w:rsidRPr="004D1C45" w:rsidRDefault="004D1C45" w:rsidP="004D1C45">
      <w:pPr>
        <w:spacing w:after="0" w:line="240" w:lineRule="atLeast"/>
        <w:rPr>
          <w:rFonts w:cstheme="minorHAnsi"/>
          <w:b/>
          <w:i/>
          <w:color w:val="auto"/>
          <w:szCs w:val="22"/>
        </w:rPr>
      </w:pPr>
    </w:p>
    <w:p w14:paraId="6E4D852C" w14:textId="77777777" w:rsidR="004D1C45" w:rsidRPr="004D1C45" w:rsidRDefault="004D1C45"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Supportive of proposals in principle, it is in line with their aims to make streets healthier and safer. Thy noted proposals could have an impact on westbound journey times. Congestion could increase pollution, noise and road safety risks so they ask that opportunities to reduce this impact are explored.</w:t>
      </w:r>
    </w:p>
    <w:p w14:paraId="2EFACD77" w14:textId="77777777" w:rsidR="004D1C45" w:rsidRPr="004D1C45" w:rsidRDefault="004D1C45" w:rsidP="004D1C45">
      <w:pPr>
        <w:spacing w:after="0" w:line="240" w:lineRule="atLeast"/>
        <w:rPr>
          <w:color w:val="auto"/>
          <w:highlight w:val="yellow"/>
        </w:rPr>
      </w:pPr>
    </w:p>
    <w:p w14:paraId="66A91808" w14:textId="18D18D1A" w:rsidR="004D1C45" w:rsidRPr="004D1C45" w:rsidRDefault="004D1C45" w:rsidP="004D1C45">
      <w:pPr>
        <w:spacing w:after="0" w:line="240" w:lineRule="atLeast"/>
        <w:rPr>
          <w:b/>
          <w:i/>
          <w:color w:val="auto"/>
        </w:rPr>
      </w:pPr>
      <w:r w:rsidRPr="004D1C45">
        <w:rPr>
          <w:b/>
          <w:i/>
          <w:color w:val="auto"/>
        </w:rPr>
        <w:t>London Ambulance Service</w:t>
      </w:r>
      <w:r w:rsidR="00467375">
        <w:rPr>
          <w:b/>
          <w:i/>
          <w:color w:val="auto"/>
        </w:rPr>
        <w:t xml:space="preserve"> (LAS)</w:t>
      </w:r>
      <w:r w:rsidRPr="004D1C45">
        <w:rPr>
          <w:b/>
          <w:i/>
          <w:color w:val="auto"/>
        </w:rPr>
        <w:t>, Westminster</w:t>
      </w:r>
    </w:p>
    <w:p w14:paraId="000BE7E4" w14:textId="77777777" w:rsidR="004D1C45" w:rsidRPr="004D1C45" w:rsidRDefault="004D1C45" w:rsidP="004D1C45">
      <w:pPr>
        <w:spacing w:after="0" w:line="240" w:lineRule="atLeast"/>
        <w:rPr>
          <w:i/>
          <w:color w:val="auto"/>
        </w:rPr>
      </w:pPr>
    </w:p>
    <w:p w14:paraId="63CBC867" w14:textId="65F92CE4" w:rsidR="004D1C45" w:rsidRPr="004D1C45" w:rsidRDefault="004D1C45" w:rsidP="004D1C45">
      <w:pPr>
        <w:spacing w:after="0" w:line="240" w:lineRule="atLeast"/>
        <w:rPr>
          <w:color w:val="auto"/>
          <w:highlight w:val="yellow"/>
        </w:rPr>
      </w:pPr>
      <w:r w:rsidRPr="004D1C45">
        <w:rPr>
          <w:color w:val="auto"/>
        </w:rPr>
        <w:t xml:space="preserve">No major concerns about the traffic routing proposals. They will make a nicer place to congregate. Concerns </w:t>
      </w:r>
      <w:r w:rsidR="00467375">
        <w:rPr>
          <w:color w:val="auto"/>
        </w:rPr>
        <w:t>from L</w:t>
      </w:r>
      <w:r w:rsidRPr="004D1C45">
        <w:rPr>
          <w:color w:val="auto"/>
        </w:rPr>
        <w:t xml:space="preserve">AS </w:t>
      </w:r>
      <w:r w:rsidR="00467375">
        <w:rPr>
          <w:color w:val="auto"/>
        </w:rPr>
        <w:t xml:space="preserve">centre on </w:t>
      </w:r>
      <w:r w:rsidRPr="004D1C45">
        <w:rPr>
          <w:color w:val="auto"/>
        </w:rPr>
        <w:t>emergency access given the difference in height down to the Victoria Embankment which makes access to that location more difficult than it is currently - useful to provide further input to the detail around plans for emergency access.</w:t>
      </w:r>
    </w:p>
    <w:p w14:paraId="1BD40890" w14:textId="77777777" w:rsidR="004D1C45" w:rsidRPr="004D1C45" w:rsidRDefault="004D1C45" w:rsidP="004D1C45">
      <w:pPr>
        <w:spacing w:after="0" w:line="240" w:lineRule="atLeast"/>
        <w:rPr>
          <w:rFonts w:cstheme="minorHAnsi"/>
          <w:color w:val="auto"/>
          <w:szCs w:val="22"/>
        </w:rPr>
      </w:pPr>
    </w:p>
    <w:p w14:paraId="30594811" w14:textId="77777777" w:rsidR="004D1C45" w:rsidRPr="004D1C45" w:rsidRDefault="004D1C45" w:rsidP="004D1C45">
      <w:pPr>
        <w:spacing w:after="0" w:line="240" w:lineRule="atLeast"/>
        <w:rPr>
          <w:b/>
          <w:i/>
          <w:color w:val="auto"/>
          <w:szCs w:val="22"/>
        </w:rPr>
      </w:pPr>
      <w:r w:rsidRPr="004D1C45">
        <w:rPr>
          <w:b/>
          <w:i/>
          <w:color w:val="auto"/>
          <w:szCs w:val="22"/>
        </w:rPr>
        <w:t>London Borough of Camden</w:t>
      </w:r>
    </w:p>
    <w:p w14:paraId="6C2E8027" w14:textId="77777777" w:rsidR="004D1C45" w:rsidRPr="004D1C45" w:rsidRDefault="004D1C45" w:rsidP="004D1C45">
      <w:pPr>
        <w:spacing w:after="0" w:line="240" w:lineRule="atLeast"/>
        <w:rPr>
          <w:i/>
          <w:color w:val="auto"/>
          <w:szCs w:val="22"/>
        </w:rPr>
      </w:pPr>
    </w:p>
    <w:p w14:paraId="4EF7390D" w14:textId="77777777" w:rsidR="004D1C45" w:rsidRPr="004D1C45" w:rsidRDefault="004D1C45"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Supportive of the scheme in principle. Vital that the benefits for pedestrians and cyclists are maximised by any scheme. London Borough of Camden has been successful in securing TfL Liveable Neighbourhood funding for the transformation of the Holborn area - important that the two authorities continue to work together to co-ordinate these two projects and ensure delivery of one does not compromise the ability to deliver the other. Officers consider that there could be benefit in taking a wider look at the cycle routes in the area, particularly in relation to how they connect to Central London Cycle grid routes.</w:t>
      </w:r>
    </w:p>
    <w:p w14:paraId="7D547C50" w14:textId="77777777" w:rsidR="004D1C45" w:rsidRPr="004D1C45" w:rsidRDefault="004D1C45" w:rsidP="004D1C45">
      <w:pPr>
        <w:spacing w:after="0" w:line="240" w:lineRule="atLeast"/>
        <w:rPr>
          <w:color w:val="auto"/>
          <w:szCs w:val="22"/>
          <w:highlight w:val="yellow"/>
        </w:rPr>
      </w:pPr>
    </w:p>
    <w:p w14:paraId="7404A296" w14:textId="77777777" w:rsidR="004D1C45" w:rsidRPr="004D1C45" w:rsidRDefault="004D1C45" w:rsidP="004D1C45">
      <w:pPr>
        <w:spacing w:after="0" w:line="240" w:lineRule="atLeast"/>
        <w:rPr>
          <w:rFonts w:cstheme="minorHAnsi"/>
          <w:b/>
          <w:i/>
          <w:color w:val="auto"/>
          <w:szCs w:val="22"/>
        </w:rPr>
      </w:pPr>
      <w:r w:rsidRPr="004D1C45">
        <w:rPr>
          <w:rFonts w:cstheme="minorHAnsi"/>
          <w:b/>
          <w:i/>
          <w:color w:val="auto"/>
          <w:szCs w:val="22"/>
        </w:rPr>
        <w:t>London Fire Brigade</w:t>
      </w:r>
    </w:p>
    <w:p w14:paraId="70DE5537" w14:textId="77777777" w:rsidR="004D1C45" w:rsidRPr="004D1C45" w:rsidRDefault="004D1C45" w:rsidP="004D1C45">
      <w:pPr>
        <w:spacing w:after="0" w:line="240" w:lineRule="atLeast"/>
        <w:rPr>
          <w:rFonts w:cstheme="minorHAnsi"/>
          <w:i/>
          <w:color w:val="auto"/>
          <w:szCs w:val="22"/>
        </w:rPr>
      </w:pPr>
    </w:p>
    <w:p w14:paraId="1C782195" w14:textId="28D11B9D" w:rsidR="004D1C45" w:rsidRDefault="004D1C45" w:rsidP="004D1C45">
      <w:pPr>
        <w:spacing w:after="0" w:line="240" w:lineRule="atLeast"/>
        <w:rPr>
          <w:rFonts w:cstheme="minorHAnsi"/>
          <w:color w:val="auto"/>
          <w:szCs w:val="22"/>
        </w:rPr>
      </w:pPr>
      <w:r w:rsidRPr="004D1C45">
        <w:rPr>
          <w:rFonts w:cstheme="minorHAnsi"/>
          <w:color w:val="auto"/>
          <w:szCs w:val="22"/>
        </w:rPr>
        <w:t>Would like to discuss the consultation in more detail with the council.</w:t>
      </w:r>
    </w:p>
    <w:p w14:paraId="791D2AC7" w14:textId="77777777" w:rsidR="00467375" w:rsidRPr="004D1C45" w:rsidRDefault="00467375" w:rsidP="004D1C45">
      <w:pPr>
        <w:spacing w:after="0" w:line="240" w:lineRule="atLeast"/>
        <w:rPr>
          <w:rFonts w:cstheme="minorHAnsi"/>
          <w:color w:val="auto"/>
          <w:szCs w:val="22"/>
        </w:rPr>
      </w:pPr>
    </w:p>
    <w:p w14:paraId="42EDBCD2" w14:textId="77777777" w:rsidR="00051901" w:rsidRPr="00381104" w:rsidRDefault="00051901" w:rsidP="00051901">
      <w:pPr>
        <w:spacing w:after="0" w:line="240" w:lineRule="atLeast"/>
        <w:rPr>
          <w:rFonts w:cstheme="minorHAnsi"/>
          <w:szCs w:val="22"/>
        </w:rPr>
      </w:pPr>
    </w:p>
    <w:p w14:paraId="211472D3" w14:textId="075E205E" w:rsidR="00051901" w:rsidRDefault="00051901" w:rsidP="00051901">
      <w:pPr>
        <w:pStyle w:val="Heading3"/>
        <w:spacing w:before="0" w:after="0" w:line="240" w:lineRule="atLeast"/>
        <w:ind w:left="709"/>
        <w:rPr>
          <w:lang w:eastAsia="en-GB"/>
        </w:rPr>
      </w:pPr>
      <w:bookmarkStart w:id="103" w:name="_Toc9256583"/>
      <w:bookmarkStart w:id="104" w:name="_Toc9324134"/>
      <w:bookmarkStart w:id="105" w:name="_Toc10809860"/>
      <w:r w:rsidRPr="00381104">
        <w:rPr>
          <w:lang w:eastAsia="en-GB"/>
        </w:rPr>
        <w:t xml:space="preserve">Resident </w:t>
      </w:r>
      <w:r w:rsidR="00E554A0">
        <w:rPr>
          <w:lang w:eastAsia="en-GB"/>
        </w:rPr>
        <w:t>a</w:t>
      </w:r>
      <w:r w:rsidRPr="00381104">
        <w:rPr>
          <w:lang w:eastAsia="en-GB"/>
        </w:rPr>
        <w:t xml:space="preserve">ssociations </w:t>
      </w:r>
      <w:r>
        <w:rPr>
          <w:lang w:eastAsia="en-GB"/>
        </w:rPr>
        <w:t>and</w:t>
      </w:r>
      <w:r w:rsidRPr="00381104">
        <w:rPr>
          <w:lang w:eastAsia="en-GB"/>
        </w:rPr>
        <w:t xml:space="preserve"> </w:t>
      </w:r>
      <w:r w:rsidR="00E554A0">
        <w:rPr>
          <w:lang w:eastAsia="en-GB"/>
        </w:rPr>
        <w:t>c</w:t>
      </w:r>
      <w:r w:rsidRPr="00381104">
        <w:rPr>
          <w:lang w:eastAsia="en-GB"/>
        </w:rPr>
        <w:t xml:space="preserve">ivic </w:t>
      </w:r>
      <w:r w:rsidR="00E554A0">
        <w:rPr>
          <w:lang w:eastAsia="en-GB"/>
        </w:rPr>
        <w:t>s</w:t>
      </w:r>
      <w:r w:rsidRPr="00381104">
        <w:rPr>
          <w:lang w:eastAsia="en-GB"/>
        </w:rPr>
        <w:t>ocieties</w:t>
      </w:r>
      <w:bookmarkEnd w:id="103"/>
      <w:bookmarkEnd w:id="104"/>
      <w:bookmarkEnd w:id="105"/>
    </w:p>
    <w:p w14:paraId="7FFE7915" w14:textId="77777777" w:rsidR="00051901" w:rsidRPr="00381104" w:rsidRDefault="00051901" w:rsidP="00051901">
      <w:pPr>
        <w:pStyle w:val="Heading3"/>
        <w:numPr>
          <w:ilvl w:val="0"/>
          <w:numId w:val="0"/>
        </w:numPr>
        <w:spacing w:before="0" w:after="0" w:line="240" w:lineRule="atLeast"/>
        <w:ind w:left="709"/>
        <w:rPr>
          <w:lang w:eastAsia="en-GB"/>
        </w:rPr>
      </w:pPr>
    </w:p>
    <w:p w14:paraId="2885C7D2" w14:textId="3D403248" w:rsidR="00051901" w:rsidRPr="00E554A0" w:rsidRDefault="00051901" w:rsidP="00051901">
      <w:pPr>
        <w:spacing w:after="0" w:line="240" w:lineRule="atLeast"/>
        <w:rPr>
          <w:b/>
          <w:i/>
          <w:szCs w:val="22"/>
        </w:rPr>
      </w:pPr>
      <w:r w:rsidRPr="00E554A0">
        <w:rPr>
          <w:b/>
          <w:i/>
          <w:szCs w:val="22"/>
        </w:rPr>
        <w:t xml:space="preserve">Covent Garden Community Association </w:t>
      </w:r>
    </w:p>
    <w:p w14:paraId="62D5CA9F" w14:textId="77777777" w:rsidR="00051901" w:rsidRPr="00381104" w:rsidRDefault="00051901" w:rsidP="00051901">
      <w:pPr>
        <w:spacing w:after="0" w:line="240" w:lineRule="atLeast"/>
        <w:rPr>
          <w:i/>
          <w:szCs w:val="22"/>
        </w:rPr>
      </w:pPr>
    </w:p>
    <w:p w14:paraId="7C6FFFE5" w14:textId="6FB8E914" w:rsidR="004D1C45" w:rsidRPr="004D1C45" w:rsidRDefault="00051901" w:rsidP="004D1C45">
      <w:pPr>
        <w:spacing w:after="0" w:line="240" w:lineRule="atLeast"/>
        <w:rPr>
          <w:rFonts w:ascii="Calibri" w:eastAsia="Times New Roman" w:hAnsi="Calibri" w:cs="Calibri"/>
          <w:color w:val="auto"/>
          <w:szCs w:val="22"/>
          <w:lang w:eastAsia="en-GB"/>
        </w:rPr>
      </w:pPr>
      <w:r w:rsidRPr="004D1C45">
        <w:rPr>
          <w:rFonts w:ascii="Calibri" w:eastAsia="Times New Roman" w:hAnsi="Calibri" w:cs="Calibri"/>
          <w:color w:val="auto"/>
          <w:szCs w:val="22"/>
          <w:lang w:eastAsia="en-GB"/>
        </w:rPr>
        <w:t xml:space="preserve">Support </w:t>
      </w:r>
      <w:r w:rsidR="004D1C45" w:rsidRPr="004D1C45">
        <w:rPr>
          <w:rFonts w:ascii="Calibri" w:eastAsia="Times New Roman" w:hAnsi="Calibri" w:cs="Calibri"/>
          <w:color w:val="auto"/>
          <w:szCs w:val="22"/>
          <w:lang w:eastAsia="en-GB"/>
        </w:rPr>
        <w:t xml:space="preserve">the aims of the project, namely significant improvements to the public realm in the area, especially along the Strand, but they are unable to support the scheme. This is because they have serious concerns around the traffic modelling and the potential for congestion with resulting damage to residential and business amenity – Aldwych will become more congested and this congestion will spread to Covent Garden area. They fear that this will move poor air quality into residential area and areas densely populated by tourists. They think that the main consultation documents do not address the issue of traffic displacement at all. They are not confident that all the </w:t>
      </w:r>
      <w:r w:rsidR="004D1C45" w:rsidRPr="004D1C45">
        <w:rPr>
          <w:rFonts w:ascii="Calibri" w:eastAsia="Times New Roman" w:hAnsi="Calibri" w:cs="Calibri"/>
          <w:color w:val="auto"/>
          <w:szCs w:val="22"/>
          <w:lang w:eastAsia="en-GB"/>
        </w:rPr>
        <w:lastRenderedPageBreak/>
        <w:t>relevant roads are taken into account, and they have specific questions regarding volume of and capacity for traffic flow.</w:t>
      </w:r>
    </w:p>
    <w:p w14:paraId="6D318DA9" w14:textId="570BD826" w:rsidR="00051901" w:rsidRPr="005531A5" w:rsidRDefault="00051901" w:rsidP="00051901">
      <w:pPr>
        <w:spacing w:after="0" w:line="240" w:lineRule="atLeast"/>
        <w:rPr>
          <w:rFonts w:cstheme="minorHAnsi"/>
          <w:szCs w:val="22"/>
        </w:rPr>
      </w:pPr>
    </w:p>
    <w:p w14:paraId="443DB5A6" w14:textId="3ECB2721" w:rsidR="00381104" w:rsidRDefault="00381104" w:rsidP="00051901">
      <w:pPr>
        <w:pStyle w:val="Heading3"/>
        <w:spacing w:before="0" w:after="0" w:line="240" w:lineRule="atLeast"/>
        <w:ind w:left="709"/>
      </w:pPr>
      <w:bookmarkStart w:id="106" w:name="_Toc9256584"/>
      <w:bookmarkStart w:id="107" w:name="_Toc9324135"/>
      <w:bookmarkStart w:id="108" w:name="_Toc10809861"/>
      <w:r w:rsidRPr="00381104">
        <w:t xml:space="preserve">Transport </w:t>
      </w:r>
      <w:r w:rsidR="00051901">
        <w:t>organisations/</w:t>
      </w:r>
      <w:r w:rsidRPr="00381104">
        <w:t>representative groups</w:t>
      </w:r>
      <w:bookmarkEnd w:id="106"/>
      <w:bookmarkEnd w:id="107"/>
      <w:bookmarkEnd w:id="108"/>
      <w:r w:rsidRPr="00381104">
        <w:t xml:space="preserve"> </w:t>
      </w:r>
    </w:p>
    <w:p w14:paraId="20EE4EF1" w14:textId="77777777" w:rsidR="00051901" w:rsidRDefault="00051901" w:rsidP="00051901">
      <w:pPr>
        <w:spacing w:after="0" w:line="240" w:lineRule="atLeast"/>
        <w:rPr>
          <w:rFonts w:cstheme="minorHAnsi"/>
          <w:b/>
          <w:i/>
          <w:szCs w:val="22"/>
        </w:rPr>
      </w:pPr>
    </w:p>
    <w:p w14:paraId="0990D571" w14:textId="77777777" w:rsidR="00E554A0" w:rsidRPr="00E554A0" w:rsidRDefault="00E554A0" w:rsidP="00E554A0">
      <w:pPr>
        <w:spacing w:after="0" w:line="240" w:lineRule="atLeast"/>
        <w:rPr>
          <w:rFonts w:cstheme="minorHAnsi"/>
          <w:b/>
          <w:i/>
          <w:szCs w:val="22"/>
        </w:rPr>
      </w:pPr>
      <w:r w:rsidRPr="00E554A0">
        <w:rPr>
          <w:rFonts w:cstheme="minorHAnsi"/>
          <w:b/>
          <w:i/>
          <w:szCs w:val="22"/>
        </w:rPr>
        <w:t>Confederation of Passenger Transport UK</w:t>
      </w:r>
    </w:p>
    <w:p w14:paraId="14590FBE" w14:textId="77777777" w:rsidR="00E554A0" w:rsidRPr="00E554A0" w:rsidRDefault="00E554A0" w:rsidP="00E554A0">
      <w:pPr>
        <w:spacing w:after="0" w:line="240" w:lineRule="atLeast"/>
        <w:rPr>
          <w:rFonts w:cstheme="minorHAnsi"/>
          <w:b/>
          <w:i/>
          <w:szCs w:val="22"/>
        </w:rPr>
      </w:pPr>
    </w:p>
    <w:p w14:paraId="37BDAEA3" w14:textId="0A5514A3" w:rsidR="00E554A0" w:rsidRDefault="00E554A0" w:rsidP="00E554A0">
      <w:pPr>
        <w:spacing w:after="0" w:line="240" w:lineRule="atLeast"/>
        <w:rPr>
          <w:rFonts w:cstheme="minorHAnsi"/>
          <w:szCs w:val="22"/>
        </w:rPr>
      </w:pPr>
      <w:r w:rsidRPr="00381104">
        <w:rPr>
          <w:rFonts w:cstheme="minorHAnsi"/>
          <w:szCs w:val="22"/>
        </w:rPr>
        <w:t xml:space="preserve">Welcome balanced proposals and support the broader aims, but there are issues in the Strand/Aldwych area which can be addressed. </w:t>
      </w:r>
      <w:r w:rsidR="004D1C45" w:rsidRPr="00162465">
        <w:rPr>
          <w:rFonts w:cstheme="minorHAnsi"/>
          <w:szCs w:val="22"/>
        </w:rPr>
        <w:t>They a</w:t>
      </w:r>
      <w:r w:rsidRPr="00162465">
        <w:rPr>
          <w:rFonts w:cstheme="minorHAnsi"/>
          <w:szCs w:val="22"/>
        </w:rPr>
        <w:t>sk that changes will not disadvantage visitors to other facilities in the area, the theatres in Drury Lane, Covent Garden</w:t>
      </w:r>
      <w:r w:rsidR="00162465">
        <w:rPr>
          <w:rFonts w:cstheme="minorHAnsi"/>
          <w:szCs w:val="22"/>
        </w:rPr>
        <w:t xml:space="preserve"> etc. CPT asks that when considering the </w:t>
      </w:r>
      <w:r w:rsidRPr="00162465">
        <w:rPr>
          <w:rFonts w:cstheme="minorHAnsi"/>
          <w:szCs w:val="22"/>
        </w:rPr>
        <w:t>coach service needs in the area</w:t>
      </w:r>
      <w:r w:rsidR="00162465" w:rsidRPr="00162465">
        <w:rPr>
          <w:rFonts w:cstheme="minorHAnsi"/>
          <w:szCs w:val="22"/>
        </w:rPr>
        <w:t xml:space="preserve">, </w:t>
      </w:r>
      <w:r w:rsidR="00162465">
        <w:rPr>
          <w:rFonts w:cstheme="minorHAnsi"/>
          <w:szCs w:val="22"/>
        </w:rPr>
        <w:t>it should be noted</w:t>
      </w:r>
      <w:r w:rsidR="00162465" w:rsidRPr="00162465">
        <w:rPr>
          <w:rFonts w:cstheme="minorHAnsi"/>
          <w:szCs w:val="22"/>
        </w:rPr>
        <w:t xml:space="preserve"> that these coaches </w:t>
      </w:r>
      <w:r w:rsidRPr="00162465">
        <w:rPr>
          <w:rFonts w:cstheme="minorHAnsi"/>
          <w:szCs w:val="22"/>
        </w:rPr>
        <w:t>provid</w:t>
      </w:r>
      <w:r w:rsidR="00162465" w:rsidRPr="00162465">
        <w:rPr>
          <w:rFonts w:cstheme="minorHAnsi"/>
          <w:szCs w:val="22"/>
        </w:rPr>
        <w:t>e</w:t>
      </w:r>
      <w:r w:rsidRPr="00162465">
        <w:rPr>
          <w:rFonts w:cstheme="minorHAnsi"/>
          <w:szCs w:val="22"/>
        </w:rPr>
        <w:t xml:space="preserve"> environmentally friendly, practical and affordable transport to visitors. The A4</w:t>
      </w:r>
      <w:r w:rsidRPr="00381104">
        <w:rPr>
          <w:rFonts w:cstheme="minorHAnsi"/>
          <w:szCs w:val="22"/>
        </w:rPr>
        <w:t xml:space="preserve"> is a key artery and alternatives are limited. If the route capacity is restricted, the impact could be hugely significant.</w:t>
      </w:r>
    </w:p>
    <w:p w14:paraId="1C87D64A" w14:textId="77777777" w:rsidR="00E554A0" w:rsidRDefault="00E554A0" w:rsidP="00E554A0">
      <w:pPr>
        <w:spacing w:after="0" w:line="240" w:lineRule="atLeast"/>
        <w:rPr>
          <w:i/>
        </w:rPr>
      </w:pPr>
    </w:p>
    <w:p w14:paraId="60973D33" w14:textId="107F0C0B" w:rsidR="00545099" w:rsidRPr="00545099" w:rsidRDefault="00545099" w:rsidP="00545099">
      <w:pPr>
        <w:spacing w:after="0" w:line="240" w:lineRule="atLeast"/>
        <w:rPr>
          <w:b/>
          <w:i/>
          <w:color w:val="auto"/>
          <w:szCs w:val="22"/>
        </w:rPr>
      </w:pPr>
      <w:r w:rsidRPr="00545099">
        <w:rPr>
          <w:b/>
          <w:i/>
          <w:color w:val="auto"/>
          <w:szCs w:val="22"/>
        </w:rPr>
        <w:t>Licensed Taxi and Driver’s Association</w:t>
      </w:r>
    </w:p>
    <w:p w14:paraId="2513C02B" w14:textId="77777777" w:rsidR="00545099" w:rsidRPr="00545099" w:rsidRDefault="00545099" w:rsidP="00545099">
      <w:pPr>
        <w:spacing w:after="0" w:line="240" w:lineRule="atLeast"/>
        <w:rPr>
          <w:i/>
          <w:color w:val="auto"/>
          <w:szCs w:val="22"/>
        </w:rPr>
      </w:pPr>
    </w:p>
    <w:p w14:paraId="01C00804" w14:textId="77777777" w:rsidR="00545099" w:rsidRPr="00545099" w:rsidRDefault="00545099" w:rsidP="00545099">
      <w:pPr>
        <w:spacing w:after="0" w:line="240" w:lineRule="atLeast"/>
        <w:rPr>
          <w:rFonts w:ascii="Calibri" w:eastAsia="Times New Roman" w:hAnsi="Calibri" w:cs="Calibri"/>
          <w:color w:val="auto"/>
          <w:szCs w:val="22"/>
          <w:lang w:eastAsia="en-GB"/>
        </w:rPr>
      </w:pPr>
      <w:r w:rsidRPr="00545099">
        <w:rPr>
          <w:rFonts w:ascii="Calibri" w:eastAsia="Times New Roman" w:hAnsi="Calibri" w:cs="Calibri"/>
          <w:color w:val="auto"/>
          <w:szCs w:val="22"/>
          <w:lang w:eastAsia="en-GB"/>
        </w:rPr>
        <w:t>Supportive of general objective and remain committed to collaborating with public bodies and key stakeholders. However, it is pivotal that taxi access to critical locations is maintained; to retain access for those with limited mobility. Discussed a few points: a) Charging points: of vital importance to this transition are the location and number of charging points. Encourages Westminster to consider incorporating charging infrastructure targets into the scheme and would urge parties to be given the opportunity to confer over their location. b) Accessibility: some transport users, due to limited mobility or injury, simply cannot move to other transport modes and rely on taxis to get around. Taxis provide a vital service to these passengers, providing a fully wheelchair accessible and guide-dog friendly door-to-door service. c) Taxi Ranks: the reduction of rank capacity is highly contestable. As Westminster have affirmed designation of rest and working ranks are not yet finalised, LTDA would welcome the opportunity to confer over alternative measure during the post-consultation design process.</w:t>
      </w:r>
    </w:p>
    <w:p w14:paraId="3F00457D" w14:textId="77777777" w:rsidR="00545099" w:rsidRPr="00545099" w:rsidRDefault="00545099" w:rsidP="00545099">
      <w:pPr>
        <w:spacing w:after="0" w:line="240" w:lineRule="atLeast"/>
        <w:rPr>
          <w:rFonts w:cstheme="minorHAnsi"/>
          <w:i/>
          <w:color w:val="auto"/>
          <w:szCs w:val="22"/>
        </w:rPr>
      </w:pPr>
    </w:p>
    <w:p w14:paraId="07405E99" w14:textId="77777777" w:rsidR="00467375" w:rsidRPr="00E554A0" w:rsidRDefault="00467375" w:rsidP="00467375">
      <w:pPr>
        <w:spacing w:after="0" w:line="240" w:lineRule="atLeast"/>
        <w:rPr>
          <w:rFonts w:cstheme="minorHAnsi"/>
          <w:b/>
          <w:i/>
          <w:szCs w:val="22"/>
        </w:rPr>
      </w:pPr>
      <w:r w:rsidRPr="00E554A0">
        <w:rPr>
          <w:rFonts w:cstheme="minorHAnsi"/>
          <w:b/>
          <w:i/>
          <w:szCs w:val="22"/>
        </w:rPr>
        <w:t xml:space="preserve">London Cycling Campaign </w:t>
      </w:r>
    </w:p>
    <w:p w14:paraId="4B79CBB4" w14:textId="77777777" w:rsidR="00467375" w:rsidRPr="00381104" w:rsidRDefault="00467375" w:rsidP="00467375">
      <w:pPr>
        <w:spacing w:after="0" w:line="240" w:lineRule="atLeast"/>
        <w:rPr>
          <w:rFonts w:cstheme="minorHAnsi"/>
          <w:i/>
          <w:szCs w:val="22"/>
        </w:rPr>
      </w:pPr>
    </w:p>
    <w:p w14:paraId="1A88941B" w14:textId="77777777" w:rsidR="00467375" w:rsidRPr="00545099" w:rsidRDefault="00467375" w:rsidP="00467375">
      <w:pPr>
        <w:spacing w:after="0" w:line="240" w:lineRule="atLeast"/>
        <w:rPr>
          <w:rFonts w:cstheme="minorHAnsi"/>
          <w:color w:val="auto"/>
          <w:szCs w:val="22"/>
        </w:rPr>
      </w:pPr>
      <w:r w:rsidRPr="00545099">
        <w:rPr>
          <w:rFonts w:cstheme="minorHAnsi"/>
          <w:color w:val="auto"/>
          <w:szCs w:val="22"/>
        </w:rPr>
        <w:t xml:space="preserve">Opposed to the proposals, but the principle of removing through motor traffic from The Strand in this area is supported. However, they commented this scheme risks locking in motor traffic dominance on Aldwych and ensuring cycling in this area remains an utterly hostile, dangerous experience for decades. Noted that the scheme documents are unclear and contradictory with regard both to parking/loading and provision for cycling. It is difficult to assess the scheme fully from the documents provided. </w:t>
      </w:r>
    </w:p>
    <w:p w14:paraId="04EA4378" w14:textId="77777777" w:rsidR="00467375" w:rsidRDefault="00467375" w:rsidP="00545099">
      <w:pPr>
        <w:spacing w:after="0" w:line="240" w:lineRule="atLeast"/>
        <w:rPr>
          <w:b/>
          <w:i/>
          <w:color w:val="auto"/>
        </w:rPr>
      </w:pPr>
    </w:p>
    <w:p w14:paraId="5A23E0CE" w14:textId="70158FAD" w:rsidR="00D66498" w:rsidRDefault="00D66498" w:rsidP="00545099">
      <w:pPr>
        <w:spacing w:after="0" w:line="240" w:lineRule="atLeast"/>
        <w:rPr>
          <w:b/>
          <w:i/>
          <w:color w:val="auto"/>
        </w:rPr>
      </w:pPr>
      <w:r>
        <w:rPr>
          <w:b/>
          <w:i/>
          <w:color w:val="auto"/>
        </w:rPr>
        <w:t>London Living Streets (</w:t>
      </w:r>
      <w:r w:rsidR="00271A0A">
        <w:rPr>
          <w:b/>
          <w:i/>
          <w:color w:val="auto"/>
        </w:rPr>
        <w:t xml:space="preserve">responded </w:t>
      </w:r>
      <w:r>
        <w:rPr>
          <w:b/>
          <w:i/>
          <w:color w:val="auto"/>
        </w:rPr>
        <w:t xml:space="preserve">via consultation </w:t>
      </w:r>
      <w:r w:rsidR="00271A0A">
        <w:rPr>
          <w:b/>
          <w:i/>
          <w:color w:val="auto"/>
        </w:rPr>
        <w:t>survey)</w:t>
      </w:r>
    </w:p>
    <w:p w14:paraId="68A6B038" w14:textId="5DC33A65" w:rsidR="00271A0A" w:rsidRDefault="00271A0A" w:rsidP="00545099">
      <w:pPr>
        <w:spacing w:after="0" w:line="240" w:lineRule="atLeast"/>
        <w:rPr>
          <w:b/>
          <w:i/>
          <w:color w:val="auto"/>
        </w:rPr>
      </w:pPr>
    </w:p>
    <w:p w14:paraId="25A41DAB" w14:textId="068810F3" w:rsidR="00271A0A" w:rsidRPr="00271A0A" w:rsidRDefault="00271A0A" w:rsidP="00545099">
      <w:pPr>
        <w:spacing w:after="0" w:line="240" w:lineRule="atLeast"/>
        <w:rPr>
          <w:rFonts w:cstheme="minorHAnsi"/>
          <w:color w:val="000000"/>
          <w:szCs w:val="21"/>
          <w:shd w:val="clear" w:color="auto" w:fill="FFFFFF"/>
        </w:rPr>
      </w:pPr>
      <w:r w:rsidRPr="00271A0A">
        <w:rPr>
          <w:rFonts w:cstheme="minorHAnsi"/>
          <w:color w:val="000000"/>
          <w:szCs w:val="21"/>
          <w:shd w:val="clear" w:color="auto" w:fill="FFFFFF"/>
        </w:rPr>
        <w:t xml:space="preserve">London Living Streets is overall supportive of proposals and in particular the Strand East closure to all through vehicular traffic. They </w:t>
      </w:r>
      <w:r>
        <w:rPr>
          <w:rFonts w:cstheme="minorHAnsi"/>
          <w:color w:val="000000"/>
          <w:szCs w:val="21"/>
          <w:shd w:val="clear" w:color="auto" w:fill="FFFFFF"/>
        </w:rPr>
        <w:t>b</w:t>
      </w:r>
      <w:r w:rsidRPr="00271A0A">
        <w:rPr>
          <w:rFonts w:cstheme="minorHAnsi"/>
          <w:color w:val="000000"/>
          <w:szCs w:val="21"/>
          <w:shd w:val="clear" w:color="auto" w:fill="FFFFFF"/>
        </w:rPr>
        <w:t xml:space="preserve">elieve this scheme has the opportunity to be a significant location for London both for those who work and study around this area and the huge numbers of visitors to Somerset House, St Mary-le-Strand, Covent Garden and the river. They are pleased that the City of Westminster has taken this opportunity to create a people friendly space and undertaken the removal of almost all vehicular traffic and access from the East Strand area. Their concerns largely relate to the road around the Aldwych. They feel there are opportunities to align proposals for those </w:t>
      </w:r>
      <w:r w:rsidRPr="00271A0A">
        <w:rPr>
          <w:rFonts w:cstheme="minorHAnsi"/>
          <w:color w:val="000000"/>
          <w:szCs w:val="21"/>
          <w:shd w:val="clear" w:color="auto" w:fill="FFFFFF"/>
        </w:rPr>
        <w:lastRenderedPageBreak/>
        <w:t>roads better with Vision Zero and Healthy Streets policies and most importantly to create a slower and safe environment for people on bicycles and on foot. The omission of a safe segregated route around the Aldwych for people on bicycles is regretted and believe that such a facility can be created; the omission of fully protected space for cycling on Aldwych has the capacity to seriously reduce the amenity of the scheme owing to the likelihood of building in potential conflict between people on foot and people cycling on Strand East.</w:t>
      </w:r>
    </w:p>
    <w:p w14:paraId="59EEF600" w14:textId="77777777" w:rsidR="00D66498" w:rsidRDefault="00D66498" w:rsidP="00545099">
      <w:pPr>
        <w:spacing w:after="0" w:line="240" w:lineRule="atLeast"/>
        <w:rPr>
          <w:b/>
          <w:i/>
          <w:color w:val="auto"/>
        </w:rPr>
      </w:pPr>
    </w:p>
    <w:p w14:paraId="4C17E78C" w14:textId="57CFF42F" w:rsidR="00381104" w:rsidRDefault="00381104" w:rsidP="00051901">
      <w:pPr>
        <w:spacing w:after="0" w:line="240" w:lineRule="atLeast"/>
        <w:rPr>
          <w:rFonts w:cstheme="minorHAnsi"/>
          <w:szCs w:val="22"/>
        </w:rPr>
      </w:pPr>
      <w:r w:rsidRPr="00381104">
        <w:rPr>
          <w:rFonts w:cstheme="minorHAnsi"/>
          <w:szCs w:val="22"/>
        </w:rPr>
        <w:t>General support for improved highway initiatives that improve access for pedestrians and cyclists. However, they do not understand how the scheme and proposals comply with the National Planning Policy Framework (2012) in ensuring the north side of Aldwych will improve facilities for cyclists because the north side would appear to pay the penalty for enhancements to the south side.</w:t>
      </w:r>
    </w:p>
    <w:p w14:paraId="76AD9FF5" w14:textId="77777777" w:rsidR="0083287F" w:rsidRPr="00381104" w:rsidRDefault="0083287F" w:rsidP="00051901">
      <w:pPr>
        <w:spacing w:after="0" w:line="240" w:lineRule="atLeast"/>
        <w:rPr>
          <w:rFonts w:ascii="Calibri" w:eastAsia="Times New Roman" w:hAnsi="Calibri" w:cs="Calibri"/>
          <w:color w:val="auto"/>
          <w:szCs w:val="22"/>
          <w:lang w:eastAsia="en-GB"/>
        </w:rPr>
      </w:pPr>
    </w:p>
    <w:p w14:paraId="18A39853" w14:textId="7F8DAF18" w:rsidR="00A01E1F" w:rsidRPr="00545099" w:rsidRDefault="00A01E1F" w:rsidP="00A01E1F">
      <w:pPr>
        <w:spacing w:after="0" w:line="240" w:lineRule="atLeast"/>
        <w:rPr>
          <w:b/>
          <w:i/>
          <w:color w:val="auto"/>
        </w:rPr>
      </w:pPr>
      <w:r w:rsidRPr="00545099">
        <w:rPr>
          <w:b/>
          <w:i/>
          <w:color w:val="auto"/>
        </w:rPr>
        <w:t>North and East London General Branch of Equity</w:t>
      </w:r>
    </w:p>
    <w:p w14:paraId="57176A3D" w14:textId="77777777" w:rsidR="00A01E1F" w:rsidRPr="00545099" w:rsidRDefault="00A01E1F" w:rsidP="00A01E1F">
      <w:pPr>
        <w:spacing w:after="0" w:line="240" w:lineRule="atLeast"/>
        <w:rPr>
          <w:b/>
          <w:i/>
          <w:color w:val="auto"/>
        </w:rPr>
      </w:pPr>
    </w:p>
    <w:p w14:paraId="385387F1" w14:textId="77777777" w:rsidR="00A01E1F" w:rsidRPr="00545099" w:rsidRDefault="00A01E1F" w:rsidP="00A01E1F">
      <w:pPr>
        <w:spacing w:after="0" w:line="240" w:lineRule="atLeast"/>
        <w:rPr>
          <w:color w:val="auto"/>
        </w:rPr>
      </w:pPr>
      <w:r w:rsidRPr="00545099">
        <w:rPr>
          <w:color w:val="auto"/>
        </w:rPr>
        <w:t>Trade union representing performers and practitioners in Strand Aldwych theatres: Lyceum, Aldwych, Novello, Delfont Mackintosh and Peacock. Concerns over lack of cycling provision.</w:t>
      </w:r>
    </w:p>
    <w:p w14:paraId="779303F6" w14:textId="77777777" w:rsidR="00A01E1F" w:rsidRPr="00545099" w:rsidRDefault="00A01E1F" w:rsidP="00A01E1F">
      <w:pPr>
        <w:spacing w:after="0" w:line="240" w:lineRule="atLeast"/>
        <w:rPr>
          <w:rFonts w:cstheme="minorHAnsi"/>
          <w:i/>
          <w:color w:val="auto"/>
          <w:szCs w:val="22"/>
        </w:rPr>
      </w:pPr>
    </w:p>
    <w:p w14:paraId="5E0BE548" w14:textId="77777777" w:rsidR="00A01E1F" w:rsidRDefault="00A01E1F" w:rsidP="00A01E1F">
      <w:pPr>
        <w:spacing w:after="0" w:line="240" w:lineRule="atLeast"/>
        <w:rPr>
          <w:rFonts w:cstheme="minorHAnsi"/>
          <w:b/>
          <w:i/>
          <w:color w:val="auto"/>
          <w:szCs w:val="22"/>
        </w:rPr>
      </w:pPr>
      <w:r w:rsidRPr="006C3760">
        <w:rPr>
          <w:rFonts w:cstheme="minorHAnsi"/>
          <w:b/>
          <w:i/>
          <w:color w:val="auto"/>
          <w:szCs w:val="22"/>
        </w:rPr>
        <w:t>Transport for All (response via consultation survey)</w:t>
      </w:r>
    </w:p>
    <w:p w14:paraId="0967F12C" w14:textId="77777777" w:rsidR="00A01E1F" w:rsidRDefault="00A01E1F" w:rsidP="00A01E1F">
      <w:pPr>
        <w:spacing w:after="0" w:line="240" w:lineRule="atLeast"/>
        <w:rPr>
          <w:rFonts w:ascii="Arial" w:hAnsi="Arial" w:cs="Arial"/>
          <w:color w:val="000000"/>
          <w:sz w:val="21"/>
          <w:szCs w:val="21"/>
          <w:shd w:val="clear" w:color="auto" w:fill="FFFFFF"/>
        </w:rPr>
      </w:pPr>
    </w:p>
    <w:p w14:paraId="739BDBAE" w14:textId="77777777" w:rsidR="00A01E1F" w:rsidRPr="006C3760" w:rsidRDefault="00A01E1F" w:rsidP="00A01E1F">
      <w:pPr>
        <w:spacing w:after="0" w:line="240" w:lineRule="atLeast"/>
        <w:rPr>
          <w:rFonts w:cstheme="minorHAnsi"/>
          <w:b/>
          <w:i/>
          <w:color w:val="auto"/>
          <w:szCs w:val="22"/>
        </w:rPr>
      </w:pPr>
      <w:r w:rsidRPr="006C3760">
        <w:rPr>
          <w:rFonts w:cstheme="minorHAnsi"/>
          <w:color w:val="000000"/>
          <w:szCs w:val="21"/>
          <w:shd w:val="clear" w:color="auto" w:fill="FFFFFF"/>
        </w:rPr>
        <w:t>Transport for All have mixed view on the overall concept designs. On the positive side, they welcome the prioritisation for pedestrians. They state the designs will make the streets and pavements in the areas more accessible for wheelchair and mobility scooter users, as well as other people who use mobility aids or simply require more space to walk safely. Improved pedestrian crossings and reduced vehicle speeds will further enhance safety for disabled and older people travelling around the area.</w:t>
      </w:r>
      <w:r>
        <w:rPr>
          <w:rFonts w:cstheme="minorHAnsi"/>
          <w:color w:val="000000"/>
          <w:szCs w:val="21"/>
          <w:shd w:val="clear" w:color="auto" w:fill="FFFFFF"/>
        </w:rPr>
        <w:t xml:space="preserve"> </w:t>
      </w:r>
      <w:r w:rsidRPr="006C3760">
        <w:rPr>
          <w:rFonts w:cstheme="minorHAnsi"/>
          <w:color w:val="000000"/>
          <w:szCs w:val="21"/>
          <w:shd w:val="clear" w:color="auto" w:fill="FFFFFF"/>
        </w:rPr>
        <w:t>With regard to the negative aspects, the partial pedestrianisation of the Strand is a concern for them. The restriction of vehicle access will make visiting the area a lot more difficult for people who use assisted travel services, such as Dial-a-Ride, and those who rely on taxis to get them as close to their destination as possible.</w:t>
      </w:r>
      <w:r>
        <w:rPr>
          <w:rFonts w:cstheme="minorHAnsi"/>
          <w:color w:val="000000"/>
          <w:szCs w:val="21"/>
          <w:shd w:val="clear" w:color="auto" w:fill="FFFFFF"/>
        </w:rPr>
        <w:t xml:space="preserve"> </w:t>
      </w:r>
      <w:r w:rsidRPr="006C3760">
        <w:rPr>
          <w:rFonts w:cstheme="minorHAnsi"/>
          <w:color w:val="000000"/>
          <w:szCs w:val="21"/>
          <w:shd w:val="clear" w:color="auto" w:fill="FFFFFF"/>
        </w:rPr>
        <w:t>They are concerned to see plans for a shared space scheme in the concept designs and would like to see more detailed plans for the pedestrianised area, including whether cycling infrastructure will be segregated and clearly demarcated from pedestrian space.</w:t>
      </w:r>
      <w:r w:rsidRPr="006C3760">
        <w:rPr>
          <w:rFonts w:cstheme="minorHAnsi"/>
          <w:color w:val="000000"/>
          <w:szCs w:val="21"/>
        </w:rPr>
        <w:br/>
      </w:r>
    </w:p>
    <w:p w14:paraId="3D4792FA" w14:textId="77777777" w:rsidR="00A01E1F" w:rsidRPr="00545099" w:rsidRDefault="00A01E1F" w:rsidP="00A01E1F">
      <w:pPr>
        <w:spacing w:after="0" w:line="240" w:lineRule="atLeast"/>
        <w:rPr>
          <w:rFonts w:cstheme="minorHAnsi"/>
          <w:b/>
          <w:i/>
          <w:color w:val="auto"/>
          <w:szCs w:val="22"/>
        </w:rPr>
      </w:pPr>
      <w:r w:rsidRPr="00545099">
        <w:rPr>
          <w:rFonts w:cstheme="minorHAnsi"/>
          <w:b/>
          <w:i/>
          <w:color w:val="auto"/>
          <w:szCs w:val="22"/>
        </w:rPr>
        <w:t xml:space="preserve">Transport for London </w:t>
      </w:r>
    </w:p>
    <w:p w14:paraId="7DDE68E4" w14:textId="77777777" w:rsidR="00A01E1F" w:rsidRPr="00545099" w:rsidRDefault="00A01E1F" w:rsidP="00A01E1F">
      <w:pPr>
        <w:spacing w:after="0" w:line="240" w:lineRule="atLeast"/>
        <w:rPr>
          <w:rFonts w:cstheme="minorHAnsi"/>
          <w:b/>
          <w:i/>
          <w:color w:val="auto"/>
          <w:szCs w:val="22"/>
        </w:rPr>
      </w:pPr>
    </w:p>
    <w:p w14:paraId="586AFE7E" w14:textId="77777777" w:rsidR="00A01E1F" w:rsidRPr="00545099" w:rsidRDefault="00A01E1F" w:rsidP="00A01E1F">
      <w:pPr>
        <w:spacing w:after="0" w:line="240" w:lineRule="atLeast"/>
        <w:rPr>
          <w:rFonts w:cstheme="minorHAnsi"/>
          <w:color w:val="auto"/>
          <w:szCs w:val="22"/>
        </w:rPr>
      </w:pPr>
      <w:r w:rsidRPr="00545099">
        <w:rPr>
          <w:rFonts w:cstheme="minorHAnsi"/>
          <w:color w:val="auto"/>
          <w:szCs w:val="22"/>
        </w:rPr>
        <w:t xml:space="preserve">TfL is in support of the proposal and its objectives. They recognise the impact the improvements will have on the area and visitors as they mention the changes proposed will provide an improved area for people to spend time and create a welcoming space for the public. The changes are in line with Mayor’s Transport Strategy (MTS) and delivery of Healthy Streets. </w:t>
      </w:r>
    </w:p>
    <w:p w14:paraId="1BB217CB" w14:textId="77777777" w:rsidR="00A01E1F" w:rsidRPr="00545099" w:rsidRDefault="00A01E1F" w:rsidP="00A01E1F">
      <w:pPr>
        <w:spacing w:after="0" w:line="240" w:lineRule="atLeast"/>
        <w:rPr>
          <w:rFonts w:cstheme="minorHAnsi"/>
          <w:color w:val="auto"/>
          <w:szCs w:val="22"/>
        </w:rPr>
      </w:pPr>
    </w:p>
    <w:p w14:paraId="1A478F6E" w14:textId="77777777" w:rsidR="00A01E1F" w:rsidRPr="00545099" w:rsidRDefault="00A01E1F" w:rsidP="00A01E1F">
      <w:pPr>
        <w:spacing w:after="0" w:line="240" w:lineRule="atLeast"/>
        <w:rPr>
          <w:rFonts w:cstheme="minorHAnsi"/>
          <w:color w:val="auto"/>
          <w:szCs w:val="22"/>
        </w:rPr>
      </w:pPr>
      <w:r w:rsidRPr="00545099">
        <w:rPr>
          <w:rFonts w:cstheme="minorHAnsi"/>
          <w:color w:val="auto"/>
          <w:szCs w:val="22"/>
        </w:rPr>
        <w:t xml:space="preserve">Areas for further consideration: </w:t>
      </w:r>
    </w:p>
    <w:p w14:paraId="465629C8" w14:textId="77777777" w:rsidR="00A01E1F" w:rsidRPr="00545099" w:rsidRDefault="00A01E1F" w:rsidP="00A01E1F">
      <w:pPr>
        <w:pStyle w:val="ListParagraph"/>
        <w:numPr>
          <w:ilvl w:val="0"/>
          <w:numId w:val="34"/>
        </w:numPr>
        <w:spacing w:after="0" w:line="240" w:lineRule="atLeast"/>
        <w:rPr>
          <w:rFonts w:cstheme="minorHAnsi"/>
          <w:color w:val="auto"/>
          <w:szCs w:val="22"/>
        </w:rPr>
      </w:pPr>
      <w:r w:rsidRPr="00545099">
        <w:rPr>
          <w:rFonts w:cstheme="minorHAnsi"/>
          <w:color w:val="auto"/>
          <w:szCs w:val="22"/>
        </w:rPr>
        <w:t xml:space="preserve">Some elements of design concepts need to be considered further. Representations have been made by representative bodies of the taxi trade for a greater allocation of space for ranks in the area, e.g. Surrey Street. The visibility between the 2-space rank outside The Waldorf Hilton and the proposed rank on Catherine Street is not suitable, with the proposed arrangement likely to result in over-ranking outside the hotel </w:t>
      </w:r>
    </w:p>
    <w:p w14:paraId="728DA7AF" w14:textId="77777777" w:rsidR="00A01E1F" w:rsidRPr="00545099" w:rsidRDefault="00A01E1F" w:rsidP="00A01E1F">
      <w:pPr>
        <w:pStyle w:val="ListParagraph"/>
        <w:numPr>
          <w:ilvl w:val="0"/>
          <w:numId w:val="34"/>
        </w:numPr>
        <w:spacing w:after="0" w:line="240" w:lineRule="atLeast"/>
        <w:rPr>
          <w:rFonts w:cstheme="minorHAnsi"/>
          <w:color w:val="auto"/>
          <w:szCs w:val="22"/>
        </w:rPr>
      </w:pPr>
      <w:r w:rsidRPr="00545099">
        <w:rPr>
          <w:rFonts w:cstheme="minorHAnsi"/>
          <w:color w:val="auto"/>
          <w:szCs w:val="22"/>
        </w:rPr>
        <w:t xml:space="preserve">Further consideration is needed to ensure the proposal provides good quality links with the current wider network as well as future improvements. This should include, at the least, much better provision on Aldwych for people cycling between Kingsway and Waterloo Bridge. Enhancing the links for people cycling through and to the area needs to be given further consideration to ensure that they provide better, high quality connections with the </w:t>
      </w:r>
      <w:r w:rsidRPr="00545099">
        <w:rPr>
          <w:rFonts w:cstheme="minorHAnsi"/>
          <w:color w:val="auto"/>
          <w:szCs w:val="22"/>
        </w:rPr>
        <w:lastRenderedPageBreak/>
        <w:t xml:space="preserve">wider network. The proposals need to ensure easy and safe movement throughout this part of central London into the wider cycle network, including future improvements. </w:t>
      </w:r>
    </w:p>
    <w:p w14:paraId="3F66D019" w14:textId="77777777" w:rsidR="00A01E1F" w:rsidRPr="00545099" w:rsidRDefault="00A01E1F" w:rsidP="00A01E1F">
      <w:pPr>
        <w:pStyle w:val="ListParagraph"/>
        <w:numPr>
          <w:ilvl w:val="0"/>
          <w:numId w:val="34"/>
        </w:numPr>
        <w:spacing w:after="0" w:line="240" w:lineRule="atLeast"/>
        <w:rPr>
          <w:rFonts w:cstheme="minorHAnsi"/>
          <w:color w:val="auto"/>
          <w:szCs w:val="22"/>
        </w:rPr>
      </w:pPr>
      <w:r w:rsidRPr="00545099">
        <w:rPr>
          <w:rFonts w:cstheme="minorHAnsi"/>
          <w:color w:val="auto"/>
          <w:szCs w:val="22"/>
        </w:rPr>
        <w:t>It is important that a balance is maintained between decluttering street space to make movement easier and ensuring that there are still an appropriate level of facilities or amenity for people too.</w:t>
      </w:r>
    </w:p>
    <w:p w14:paraId="664A1BBB" w14:textId="77777777" w:rsidR="00A01E1F" w:rsidRPr="00545099" w:rsidRDefault="00A01E1F" w:rsidP="00A01E1F">
      <w:pPr>
        <w:pStyle w:val="ListParagraph"/>
        <w:numPr>
          <w:ilvl w:val="0"/>
          <w:numId w:val="34"/>
        </w:numPr>
        <w:autoSpaceDE w:val="0"/>
        <w:autoSpaceDN w:val="0"/>
        <w:adjustRightInd w:val="0"/>
        <w:spacing w:after="0" w:line="240" w:lineRule="atLeast"/>
        <w:rPr>
          <w:rFonts w:cstheme="minorHAnsi"/>
          <w:color w:val="auto"/>
          <w:szCs w:val="22"/>
        </w:rPr>
      </w:pPr>
      <w:r w:rsidRPr="00545099">
        <w:rPr>
          <w:rFonts w:cstheme="minorHAnsi"/>
          <w:color w:val="auto"/>
          <w:szCs w:val="22"/>
        </w:rPr>
        <w:t xml:space="preserve">It is essential that an appropriate level of bus waiting facilities remain for passengers. This includes bus shelters being well located, that there is clarity as to where different services stop, and that the layout does not result in causing unnecessary delay. </w:t>
      </w:r>
    </w:p>
    <w:p w14:paraId="4416CE2B" w14:textId="77777777" w:rsidR="00A01E1F" w:rsidRPr="00545099" w:rsidRDefault="00A01E1F" w:rsidP="00A01E1F">
      <w:pPr>
        <w:pStyle w:val="ListParagraph"/>
        <w:numPr>
          <w:ilvl w:val="0"/>
          <w:numId w:val="34"/>
        </w:numPr>
        <w:autoSpaceDE w:val="0"/>
        <w:autoSpaceDN w:val="0"/>
        <w:adjustRightInd w:val="0"/>
        <w:spacing w:after="0" w:line="240" w:lineRule="atLeast"/>
        <w:rPr>
          <w:rFonts w:cstheme="minorHAnsi"/>
          <w:color w:val="auto"/>
          <w:szCs w:val="22"/>
        </w:rPr>
      </w:pPr>
      <w:r w:rsidRPr="00545099">
        <w:rPr>
          <w:rFonts w:cstheme="minorHAnsi"/>
          <w:color w:val="auto"/>
          <w:szCs w:val="22"/>
        </w:rPr>
        <w:t xml:space="preserve">The current proposals for the north side of St Clement Danes Church and Melbourne Place are for access and not as a through route for taxis. It is important that access is maintained through project delivery and any further design changes. </w:t>
      </w:r>
    </w:p>
    <w:p w14:paraId="39F01D6A" w14:textId="77777777" w:rsidR="00A01E1F" w:rsidRPr="00545099" w:rsidRDefault="00A01E1F" w:rsidP="00A01E1F">
      <w:pPr>
        <w:autoSpaceDE w:val="0"/>
        <w:autoSpaceDN w:val="0"/>
        <w:adjustRightInd w:val="0"/>
        <w:spacing w:after="0" w:line="240" w:lineRule="atLeast"/>
        <w:rPr>
          <w:rFonts w:cstheme="minorHAnsi"/>
          <w:color w:val="auto"/>
          <w:szCs w:val="22"/>
        </w:rPr>
      </w:pPr>
    </w:p>
    <w:p w14:paraId="4BA54486" w14:textId="77777777" w:rsidR="00A01E1F" w:rsidRPr="00545099" w:rsidRDefault="00A01E1F" w:rsidP="00A01E1F">
      <w:pPr>
        <w:autoSpaceDE w:val="0"/>
        <w:autoSpaceDN w:val="0"/>
        <w:adjustRightInd w:val="0"/>
        <w:spacing w:after="0" w:line="240" w:lineRule="atLeast"/>
        <w:rPr>
          <w:rFonts w:cstheme="minorHAnsi"/>
          <w:color w:val="auto"/>
          <w:szCs w:val="22"/>
        </w:rPr>
      </w:pPr>
      <w:r w:rsidRPr="00545099">
        <w:rPr>
          <w:rFonts w:cstheme="minorHAnsi"/>
          <w:color w:val="auto"/>
          <w:szCs w:val="22"/>
        </w:rPr>
        <w:t>TfL welcomes the opportunity to continue to engage with Westminster City Council on the comments that have been raised through this response.</w:t>
      </w:r>
    </w:p>
    <w:p w14:paraId="1E429A6E" w14:textId="77777777" w:rsidR="00A01E1F" w:rsidRDefault="00A01E1F" w:rsidP="00A01E1F">
      <w:pPr>
        <w:spacing w:after="0" w:line="240" w:lineRule="atLeast"/>
        <w:rPr>
          <w:rFonts w:cstheme="minorHAnsi"/>
          <w:b/>
          <w:i/>
          <w:szCs w:val="22"/>
        </w:rPr>
      </w:pPr>
    </w:p>
    <w:p w14:paraId="7C2B27F4" w14:textId="77777777" w:rsidR="00A01E1F" w:rsidRPr="00E554A0" w:rsidRDefault="00A01E1F" w:rsidP="00A01E1F">
      <w:pPr>
        <w:spacing w:after="0" w:line="240" w:lineRule="atLeast"/>
        <w:rPr>
          <w:rFonts w:cstheme="minorHAnsi"/>
          <w:b/>
          <w:i/>
          <w:szCs w:val="22"/>
        </w:rPr>
      </w:pPr>
      <w:r w:rsidRPr="00E554A0">
        <w:rPr>
          <w:rFonts w:cstheme="minorHAnsi"/>
          <w:b/>
          <w:i/>
          <w:szCs w:val="22"/>
        </w:rPr>
        <w:t xml:space="preserve">Transport for London Taxi Private Hire </w:t>
      </w:r>
    </w:p>
    <w:p w14:paraId="1EA8AC1C" w14:textId="77777777" w:rsidR="00A01E1F" w:rsidRPr="00381104" w:rsidRDefault="00A01E1F" w:rsidP="00A01E1F">
      <w:pPr>
        <w:spacing w:after="0" w:line="240" w:lineRule="atLeast"/>
        <w:rPr>
          <w:rFonts w:cstheme="minorHAnsi"/>
          <w:i/>
          <w:szCs w:val="22"/>
        </w:rPr>
      </w:pPr>
    </w:p>
    <w:p w14:paraId="47DF7A60" w14:textId="77777777" w:rsidR="00A01E1F" w:rsidRPr="00545099" w:rsidRDefault="00A01E1F" w:rsidP="00A01E1F">
      <w:pPr>
        <w:spacing w:after="0" w:line="240" w:lineRule="atLeast"/>
        <w:rPr>
          <w:rFonts w:ascii="Calibri" w:eastAsia="Times New Roman" w:hAnsi="Calibri" w:cs="Calibri"/>
          <w:color w:val="auto"/>
          <w:szCs w:val="22"/>
          <w:lang w:eastAsia="en-GB"/>
        </w:rPr>
      </w:pPr>
      <w:r w:rsidRPr="00545099">
        <w:rPr>
          <w:rFonts w:ascii="Calibri" w:eastAsia="Times New Roman" w:hAnsi="Calibri" w:cs="Calibri"/>
          <w:color w:val="auto"/>
          <w:szCs w:val="22"/>
          <w:lang w:eastAsia="en-GB"/>
        </w:rPr>
        <w:t xml:space="preserve">Feels the scheme doesn’t work operationally for taxis as the feeder rank on Catherine St needs a </w:t>
      </w:r>
      <w:r w:rsidRPr="008E3EF3">
        <w:rPr>
          <w:rFonts w:ascii="Calibri" w:eastAsia="Times New Roman" w:hAnsi="Calibri" w:cs="Calibri"/>
          <w:color w:val="auto"/>
          <w:szCs w:val="22"/>
          <w:lang w:eastAsia="en-GB"/>
        </w:rPr>
        <w:t>sightline to the rear of the main rank. Would not accept a 3rd party running from the hotel to Catherine St to call taxis forward, this isn’t practical and will mean taxis over-ranking during peak periods.</w:t>
      </w:r>
      <w:r w:rsidRPr="00545099">
        <w:rPr>
          <w:rFonts w:ascii="Calibri" w:eastAsia="Times New Roman" w:hAnsi="Calibri" w:cs="Calibri"/>
          <w:color w:val="auto"/>
          <w:szCs w:val="22"/>
          <w:lang w:eastAsia="en-GB"/>
        </w:rPr>
        <w:t xml:space="preserve"> TPH also have concerns about a consultation going through without taxi access and ‘possibly’ being amended later. Issues around the loss of rank space and TPH hold the Rank Orders for each site which can only be revoked by TPH. The taxi trade have already been vocal in their requests for these orders to remain in place until a viable alternative can be agreed. Asks for further clarification. Concerned about the proposal on buses and bus stops and whether it is practically safe. Would like to discuss the operational values from a taxi prospective.</w:t>
      </w:r>
    </w:p>
    <w:p w14:paraId="6366844C" w14:textId="77777777" w:rsidR="00A01E1F" w:rsidRPr="00545099" w:rsidRDefault="00A01E1F" w:rsidP="00A01E1F">
      <w:pPr>
        <w:spacing w:after="0" w:line="240" w:lineRule="atLeast"/>
        <w:rPr>
          <w:rFonts w:cstheme="minorHAnsi"/>
          <w:color w:val="auto"/>
          <w:szCs w:val="22"/>
        </w:rPr>
      </w:pPr>
    </w:p>
    <w:p w14:paraId="6EEE4620" w14:textId="77777777" w:rsidR="00A01E1F" w:rsidRPr="00545099" w:rsidRDefault="00A01E1F" w:rsidP="00A01E1F">
      <w:pPr>
        <w:spacing w:after="0" w:line="240" w:lineRule="atLeast"/>
        <w:rPr>
          <w:rFonts w:cstheme="minorHAnsi"/>
          <w:b/>
          <w:i/>
          <w:color w:val="auto"/>
          <w:szCs w:val="22"/>
        </w:rPr>
      </w:pPr>
      <w:r w:rsidRPr="00545099">
        <w:rPr>
          <w:rFonts w:cstheme="minorHAnsi"/>
          <w:b/>
          <w:i/>
          <w:color w:val="auto"/>
          <w:szCs w:val="22"/>
        </w:rPr>
        <w:t>Westminster Cycling Campaign</w:t>
      </w:r>
    </w:p>
    <w:p w14:paraId="460536C1" w14:textId="77777777" w:rsidR="00A01E1F" w:rsidRPr="00545099" w:rsidRDefault="00A01E1F" w:rsidP="00A01E1F">
      <w:pPr>
        <w:spacing w:after="0" w:line="240" w:lineRule="atLeast"/>
        <w:rPr>
          <w:rFonts w:cstheme="minorHAnsi"/>
          <w:i/>
          <w:color w:val="auto"/>
          <w:szCs w:val="22"/>
        </w:rPr>
      </w:pPr>
    </w:p>
    <w:p w14:paraId="51127124" w14:textId="77777777" w:rsidR="00A01E1F" w:rsidRPr="00545099" w:rsidRDefault="00A01E1F" w:rsidP="00A01E1F">
      <w:pPr>
        <w:spacing w:after="0" w:line="240" w:lineRule="atLeast"/>
        <w:rPr>
          <w:rFonts w:cstheme="minorHAnsi"/>
          <w:color w:val="auto"/>
          <w:szCs w:val="22"/>
        </w:rPr>
      </w:pPr>
      <w:r w:rsidRPr="00545099">
        <w:rPr>
          <w:rFonts w:cstheme="minorHAnsi"/>
          <w:color w:val="auto"/>
          <w:szCs w:val="22"/>
        </w:rPr>
        <w:t>Opposed to the proposals and cannot support unless safe space for cyclists is provided. Strand and Aldwych are currently cycle-unfriendly with 5+ lanes of weaving traffic. The areas covered by the proposals lie in cycle routes and it was highly disappointing for them to see that the proposal doesn't include attractive cycle routes. It should be provided protected space for cycling on Aldwych or segregated space for cycling along the Strand. Bus stands and private parking are not good use of space here. Diplomatic bays should be limited to pick up/set down, not parking. The proposals fail to cater for future increases in cycling.</w:t>
      </w:r>
    </w:p>
    <w:p w14:paraId="4B8B428D" w14:textId="77777777" w:rsidR="00A01E1F" w:rsidRPr="00545099" w:rsidRDefault="00A01E1F" w:rsidP="00A01E1F">
      <w:pPr>
        <w:spacing w:after="0" w:line="240" w:lineRule="atLeast"/>
        <w:rPr>
          <w:i/>
          <w:color w:val="auto"/>
          <w:szCs w:val="22"/>
        </w:rPr>
      </w:pPr>
    </w:p>
    <w:p w14:paraId="3884F836" w14:textId="77777777" w:rsidR="00A01E1F" w:rsidRPr="00545099" w:rsidRDefault="00A01E1F" w:rsidP="00A01E1F">
      <w:pPr>
        <w:spacing w:after="0" w:line="240" w:lineRule="atLeast"/>
        <w:rPr>
          <w:b/>
          <w:i/>
          <w:color w:val="auto"/>
          <w:szCs w:val="22"/>
        </w:rPr>
      </w:pPr>
      <w:r w:rsidRPr="00545099">
        <w:rPr>
          <w:b/>
          <w:i/>
          <w:color w:val="auto"/>
          <w:szCs w:val="22"/>
        </w:rPr>
        <w:t>Wheels for Wellbeing</w:t>
      </w:r>
    </w:p>
    <w:p w14:paraId="6032F30D" w14:textId="77777777" w:rsidR="00A01E1F" w:rsidRPr="00545099" w:rsidRDefault="00A01E1F" w:rsidP="00A01E1F">
      <w:pPr>
        <w:spacing w:after="0" w:line="240" w:lineRule="atLeast"/>
        <w:rPr>
          <w:b/>
          <w:i/>
          <w:color w:val="auto"/>
          <w:szCs w:val="22"/>
        </w:rPr>
      </w:pPr>
    </w:p>
    <w:p w14:paraId="1DA325D9" w14:textId="77777777" w:rsidR="00A01E1F" w:rsidRPr="00545099" w:rsidRDefault="00A01E1F" w:rsidP="00A01E1F">
      <w:pPr>
        <w:spacing w:after="0" w:line="240" w:lineRule="atLeast"/>
        <w:rPr>
          <w:rFonts w:ascii="Calibri" w:eastAsia="Times New Roman" w:hAnsi="Calibri" w:cs="Calibri"/>
          <w:color w:val="auto"/>
          <w:szCs w:val="22"/>
          <w:lang w:eastAsia="en-GB"/>
        </w:rPr>
      </w:pPr>
      <w:r w:rsidRPr="00545099">
        <w:rPr>
          <w:rFonts w:ascii="Calibri" w:eastAsia="Times New Roman" w:hAnsi="Calibri" w:cs="Calibri"/>
          <w:color w:val="auto"/>
          <w:szCs w:val="22"/>
          <w:lang w:eastAsia="en-GB"/>
        </w:rPr>
        <w:t xml:space="preserve">Oppose this scheme. No real improvement in provision for Disabled cyclists in scheme, does not sufficiently help link destinations in to the area into a truly inclusive cycle network. Motor traffic has been allowed to take precedence over other considerations. The concept of 'informal access' to the Strand is not a realistic option for Disabled cyclists. Feel disappointed that when the council were drawing inspiration from Dutch design practice it seems it is solely to reduce the level of provision for cycling in your scheme, as at 4.4.5 in TN07. There is also the question of the access into this precinct area – the access from Quietway 1 and Waterloo Bridge is via a toucan crossing from the foot of Wellington St. No clarity or confidence on how this can then incorporate a shared use area </w:t>
      </w:r>
      <w:r w:rsidRPr="00545099">
        <w:rPr>
          <w:rFonts w:ascii="Calibri" w:eastAsia="Times New Roman" w:hAnsi="Calibri" w:cs="Calibri"/>
          <w:color w:val="auto"/>
          <w:szCs w:val="22"/>
          <w:lang w:eastAsia="en-GB"/>
        </w:rPr>
        <w:lastRenderedPageBreak/>
        <w:t>for satisfactory access into the Strand. Would like a much stronger, more inclusive approach at this junction</w:t>
      </w:r>
    </w:p>
    <w:p w14:paraId="16EFAD6F" w14:textId="77777777" w:rsidR="00A01E1F" w:rsidRPr="00A9299F" w:rsidRDefault="00A01E1F" w:rsidP="00A01E1F">
      <w:pPr>
        <w:spacing w:after="0" w:line="240" w:lineRule="atLeast"/>
        <w:rPr>
          <w:i/>
          <w:color w:val="FF0000"/>
          <w:highlight w:val="yellow"/>
        </w:rPr>
      </w:pPr>
    </w:p>
    <w:p w14:paraId="56118EE3" w14:textId="77777777" w:rsidR="00A01E1F" w:rsidRPr="00381104" w:rsidRDefault="00A01E1F" w:rsidP="00A01E1F">
      <w:pPr>
        <w:pStyle w:val="Heading3"/>
        <w:spacing w:before="0" w:after="0" w:line="240" w:lineRule="atLeast"/>
        <w:ind w:left="709"/>
      </w:pPr>
      <w:bookmarkStart w:id="109" w:name="_Toc9256585"/>
      <w:bookmarkStart w:id="110" w:name="_Toc9324136"/>
      <w:bookmarkStart w:id="111" w:name="_Toc10809862"/>
      <w:r w:rsidRPr="00381104">
        <w:t>University groups and societies</w:t>
      </w:r>
      <w:bookmarkEnd w:id="109"/>
      <w:bookmarkEnd w:id="110"/>
      <w:bookmarkEnd w:id="111"/>
      <w:r w:rsidRPr="00381104">
        <w:t xml:space="preserve"> </w:t>
      </w:r>
    </w:p>
    <w:p w14:paraId="7AA37D4B" w14:textId="77777777" w:rsidR="00A01E1F" w:rsidRDefault="00A01E1F" w:rsidP="00A01E1F">
      <w:pPr>
        <w:spacing w:after="0" w:line="240" w:lineRule="atLeast"/>
        <w:rPr>
          <w:rFonts w:cstheme="minorHAnsi"/>
          <w:i/>
          <w:szCs w:val="22"/>
        </w:rPr>
      </w:pPr>
    </w:p>
    <w:p w14:paraId="6D0A967C" w14:textId="77777777" w:rsidR="00A01E1F" w:rsidRPr="00E554A0" w:rsidRDefault="00A01E1F" w:rsidP="00A01E1F">
      <w:pPr>
        <w:spacing w:after="0" w:line="240" w:lineRule="atLeast"/>
        <w:rPr>
          <w:b/>
          <w:i/>
          <w:szCs w:val="22"/>
        </w:rPr>
      </w:pPr>
      <w:r w:rsidRPr="00E554A0">
        <w:rPr>
          <w:b/>
          <w:i/>
          <w:szCs w:val="22"/>
        </w:rPr>
        <w:t>King’s College London Student’s Union</w:t>
      </w:r>
    </w:p>
    <w:p w14:paraId="4A3C1725" w14:textId="77777777" w:rsidR="00A01E1F" w:rsidRPr="00E554A0" w:rsidRDefault="00A01E1F" w:rsidP="00A01E1F">
      <w:pPr>
        <w:spacing w:after="0" w:line="240" w:lineRule="atLeast"/>
        <w:rPr>
          <w:b/>
          <w:i/>
          <w:szCs w:val="22"/>
        </w:rPr>
      </w:pPr>
    </w:p>
    <w:p w14:paraId="7E50C945" w14:textId="77777777" w:rsidR="00A01E1F" w:rsidRDefault="00A01E1F" w:rsidP="00A01E1F">
      <w:pPr>
        <w:spacing w:after="0" w:line="240" w:lineRule="atLeast"/>
        <w:rPr>
          <w:rFonts w:ascii="Calibri" w:eastAsia="Times New Roman" w:hAnsi="Calibri" w:cs="Calibri"/>
          <w:color w:val="auto"/>
          <w:szCs w:val="22"/>
          <w:lang w:eastAsia="en-GB"/>
        </w:rPr>
      </w:pPr>
      <w:r w:rsidRPr="00381104">
        <w:rPr>
          <w:rFonts w:ascii="Calibri" w:eastAsia="Times New Roman" w:hAnsi="Calibri" w:cs="Calibri"/>
          <w:color w:val="auto"/>
          <w:szCs w:val="22"/>
          <w:lang w:eastAsia="en-GB"/>
        </w:rPr>
        <w:t>Support the Strand Aldwych project's objectives to address challenges: improve public realm, links for walking and cycling, and air quality; support culture, education and innovation; support the area's economy.</w:t>
      </w:r>
    </w:p>
    <w:p w14:paraId="7C464C4E" w14:textId="77777777" w:rsidR="00A01E1F" w:rsidRDefault="00A01E1F" w:rsidP="00A01E1F">
      <w:pPr>
        <w:spacing w:after="0" w:line="240" w:lineRule="atLeast"/>
        <w:rPr>
          <w:rFonts w:ascii="Calibri" w:eastAsia="Times New Roman" w:hAnsi="Calibri" w:cs="Calibri"/>
          <w:color w:val="auto"/>
          <w:szCs w:val="22"/>
          <w:lang w:eastAsia="en-GB"/>
        </w:rPr>
      </w:pPr>
    </w:p>
    <w:p w14:paraId="2FEA5070" w14:textId="77777777" w:rsidR="00A01E1F" w:rsidRPr="00E554A0" w:rsidRDefault="00A01E1F" w:rsidP="00A01E1F">
      <w:pPr>
        <w:spacing w:after="0" w:line="240" w:lineRule="atLeast"/>
        <w:rPr>
          <w:rFonts w:cstheme="minorHAnsi"/>
          <w:b/>
          <w:i/>
          <w:szCs w:val="22"/>
        </w:rPr>
      </w:pPr>
      <w:r w:rsidRPr="00E554A0">
        <w:rPr>
          <w:rFonts w:cstheme="minorHAnsi"/>
          <w:b/>
          <w:i/>
          <w:szCs w:val="22"/>
        </w:rPr>
        <w:t>LSE Cities</w:t>
      </w:r>
    </w:p>
    <w:p w14:paraId="4B1C9527" w14:textId="77777777" w:rsidR="00A01E1F" w:rsidRPr="00381104" w:rsidRDefault="00A01E1F" w:rsidP="00A01E1F">
      <w:pPr>
        <w:spacing w:after="0" w:line="240" w:lineRule="atLeast"/>
        <w:rPr>
          <w:rFonts w:cstheme="minorHAnsi"/>
          <w:i/>
          <w:szCs w:val="22"/>
        </w:rPr>
      </w:pPr>
    </w:p>
    <w:p w14:paraId="2292E96A" w14:textId="77777777" w:rsidR="00A01E1F" w:rsidRDefault="00A01E1F" w:rsidP="00A01E1F">
      <w:pPr>
        <w:spacing w:after="0" w:line="240" w:lineRule="atLeast"/>
        <w:rPr>
          <w:rFonts w:cstheme="minorHAnsi"/>
          <w:szCs w:val="22"/>
        </w:rPr>
      </w:pPr>
      <w:r w:rsidRPr="00381104">
        <w:rPr>
          <w:rFonts w:cstheme="minorHAnsi"/>
          <w:szCs w:val="22"/>
        </w:rPr>
        <w:t xml:space="preserve">Support the notion of improving the environment and traffic flow around Aldwych. Highlighted concerns relating to the design, negative air quality, noise, congestion and amenity, especially to the north of the Aldwych. </w:t>
      </w:r>
    </w:p>
    <w:p w14:paraId="79113EBA" w14:textId="77777777" w:rsidR="00A01E1F" w:rsidRPr="00381104" w:rsidRDefault="00A01E1F" w:rsidP="00A01E1F">
      <w:pPr>
        <w:spacing w:after="0" w:line="240" w:lineRule="atLeast"/>
        <w:rPr>
          <w:rFonts w:cstheme="minorHAnsi"/>
          <w:szCs w:val="22"/>
        </w:rPr>
      </w:pPr>
    </w:p>
    <w:p w14:paraId="25A060C1" w14:textId="77777777" w:rsidR="00A01E1F" w:rsidRPr="00E554A0" w:rsidRDefault="00A01E1F" w:rsidP="00A01E1F">
      <w:pPr>
        <w:spacing w:after="0" w:line="240" w:lineRule="atLeast"/>
        <w:rPr>
          <w:rFonts w:cstheme="minorHAnsi"/>
          <w:b/>
          <w:i/>
          <w:szCs w:val="22"/>
        </w:rPr>
      </w:pPr>
      <w:r w:rsidRPr="00E554A0">
        <w:rPr>
          <w:rFonts w:cstheme="minorHAnsi"/>
          <w:b/>
          <w:i/>
          <w:szCs w:val="22"/>
        </w:rPr>
        <w:t>LSE Directorate</w:t>
      </w:r>
    </w:p>
    <w:p w14:paraId="14AC9745" w14:textId="77777777" w:rsidR="00A01E1F" w:rsidRDefault="00A01E1F" w:rsidP="00A01E1F">
      <w:pPr>
        <w:spacing w:after="0" w:line="240" w:lineRule="atLeast"/>
        <w:rPr>
          <w:rFonts w:ascii="Calibri" w:eastAsia="Times New Roman" w:hAnsi="Calibri" w:cs="Calibri"/>
          <w:color w:val="auto"/>
          <w:szCs w:val="22"/>
          <w:lang w:eastAsia="en-GB"/>
        </w:rPr>
      </w:pPr>
    </w:p>
    <w:p w14:paraId="3C33ECA9" w14:textId="77777777" w:rsidR="00A01E1F" w:rsidRPr="00381104" w:rsidRDefault="00A01E1F" w:rsidP="00A01E1F">
      <w:pPr>
        <w:spacing w:after="0" w:line="240" w:lineRule="atLeast"/>
        <w:rPr>
          <w:rFonts w:ascii="Calibri" w:eastAsia="Times New Roman" w:hAnsi="Calibri" w:cs="Calibri"/>
          <w:color w:val="auto"/>
          <w:szCs w:val="22"/>
          <w:lang w:eastAsia="en-GB"/>
        </w:rPr>
      </w:pPr>
      <w:r w:rsidRPr="00381104">
        <w:rPr>
          <w:rFonts w:ascii="Calibri" w:eastAsia="Times New Roman" w:hAnsi="Calibri" w:cs="Calibri"/>
          <w:color w:val="auto"/>
          <w:szCs w:val="22"/>
          <w:lang w:eastAsia="en-GB"/>
        </w:rPr>
        <w:t xml:space="preserve">Supportive of proposals to create a better environment. Have a number of concerns: unconvinced that the proposals to divert all vehicular traffic around the north side of Aldwych will improve environmental quality; increased traffic, air pollution and noise; number of buses will add to congestion and create a visual barrier to views; Bush House/Aldwych/Kingsway crossing is already congested and these proposals will exacerbate this; junction between Houghton St and Aldwych prioritises vehicles and will be a meeting point for pedestrians; removal of Aldwych bus stop a retrograde step; the pedestrian flows haven't been addressed; trees should be reinstated; potential impact on cyclists using the north side of the Aldwych. </w:t>
      </w:r>
    </w:p>
    <w:p w14:paraId="2F0AEAE2" w14:textId="77777777" w:rsidR="00A01E1F" w:rsidRDefault="00A01E1F" w:rsidP="00A01E1F">
      <w:pPr>
        <w:spacing w:after="0" w:line="240" w:lineRule="atLeast"/>
        <w:rPr>
          <w:rFonts w:cstheme="minorHAnsi"/>
          <w:i/>
          <w:szCs w:val="22"/>
        </w:rPr>
      </w:pPr>
    </w:p>
    <w:p w14:paraId="50E1B19F" w14:textId="77777777" w:rsidR="00A01E1F" w:rsidRPr="00E554A0" w:rsidRDefault="00A01E1F" w:rsidP="00A01E1F">
      <w:pPr>
        <w:spacing w:after="0" w:line="240" w:lineRule="atLeast"/>
        <w:rPr>
          <w:b/>
          <w:i/>
        </w:rPr>
      </w:pPr>
      <w:r w:rsidRPr="00E554A0">
        <w:rPr>
          <w:b/>
          <w:i/>
        </w:rPr>
        <w:t>LSE &amp; Political Science</w:t>
      </w:r>
    </w:p>
    <w:p w14:paraId="7D681293" w14:textId="77777777" w:rsidR="00A01E1F" w:rsidRPr="00E554A0" w:rsidRDefault="00A01E1F" w:rsidP="00A01E1F">
      <w:pPr>
        <w:spacing w:after="0" w:line="240" w:lineRule="atLeast"/>
        <w:rPr>
          <w:b/>
          <w:i/>
        </w:rPr>
      </w:pPr>
    </w:p>
    <w:p w14:paraId="1C9D8E3C" w14:textId="77777777" w:rsidR="00A01E1F" w:rsidRPr="005531A5" w:rsidRDefault="00A01E1F" w:rsidP="00A01E1F">
      <w:pPr>
        <w:spacing w:after="0" w:line="240" w:lineRule="atLeast"/>
        <w:rPr>
          <w:rFonts w:cstheme="minorHAnsi"/>
          <w:szCs w:val="22"/>
        </w:rPr>
      </w:pPr>
      <w:r w:rsidRPr="005531A5">
        <w:rPr>
          <w:rFonts w:cstheme="minorHAnsi"/>
          <w:szCs w:val="22"/>
        </w:rPr>
        <w:t>Supports pedestrianisation in principle, concerned about the diversion of traffic to Aldwych. It</w:t>
      </w:r>
      <w:r>
        <w:rPr>
          <w:rFonts w:cstheme="minorHAnsi"/>
          <w:szCs w:val="22"/>
        </w:rPr>
        <w:t xml:space="preserve"> will</w:t>
      </w:r>
      <w:r w:rsidRPr="005531A5">
        <w:rPr>
          <w:rFonts w:cstheme="minorHAnsi"/>
          <w:szCs w:val="22"/>
        </w:rPr>
        <w:t xml:space="preserve"> create more traffic, air pollution, noise, risks to ped</w:t>
      </w:r>
      <w:r>
        <w:rPr>
          <w:rFonts w:cstheme="minorHAnsi"/>
          <w:szCs w:val="22"/>
        </w:rPr>
        <w:t>estrians</w:t>
      </w:r>
      <w:r w:rsidRPr="005531A5">
        <w:rPr>
          <w:rFonts w:cstheme="minorHAnsi"/>
          <w:szCs w:val="22"/>
        </w:rPr>
        <w:t xml:space="preserve"> and cyclists. Reques</w:t>
      </w:r>
      <w:r>
        <w:rPr>
          <w:rFonts w:cstheme="minorHAnsi"/>
          <w:szCs w:val="22"/>
        </w:rPr>
        <w:t>t</w:t>
      </w:r>
      <w:r w:rsidRPr="005531A5">
        <w:rPr>
          <w:rFonts w:cstheme="minorHAnsi"/>
          <w:szCs w:val="22"/>
        </w:rPr>
        <w:t xml:space="preserve"> clear evidence is made publicly available before plans proceed. Until it's clear, </w:t>
      </w:r>
      <w:r>
        <w:rPr>
          <w:rFonts w:cstheme="minorHAnsi"/>
          <w:szCs w:val="22"/>
        </w:rPr>
        <w:t xml:space="preserve">we </w:t>
      </w:r>
      <w:r w:rsidRPr="005531A5">
        <w:rPr>
          <w:rFonts w:cstheme="minorHAnsi"/>
          <w:szCs w:val="22"/>
        </w:rPr>
        <w:t>will strongly oppose the proposal.</w:t>
      </w:r>
    </w:p>
    <w:p w14:paraId="63665EF3" w14:textId="77777777" w:rsidR="00A01E1F" w:rsidRPr="005531A5" w:rsidRDefault="00A01E1F" w:rsidP="00A01E1F">
      <w:pPr>
        <w:spacing w:after="0" w:line="240" w:lineRule="atLeast"/>
        <w:rPr>
          <w:rFonts w:cstheme="minorHAnsi"/>
          <w:szCs w:val="22"/>
        </w:rPr>
      </w:pPr>
      <w:r w:rsidRPr="005531A5">
        <w:rPr>
          <w:rFonts w:cstheme="minorHAnsi"/>
          <w:szCs w:val="22"/>
        </w:rPr>
        <w:t>Concerned about diversion of traffic to Aldwych: increasing congestion and air pollution, and risks to pedestrians and cyclists. Requesting clear evidence on how air pollution and traffic issues will be mitigated in order to support the proposal</w:t>
      </w:r>
      <w:r>
        <w:rPr>
          <w:rFonts w:cstheme="minorHAnsi"/>
          <w:szCs w:val="22"/>
        </w:rPr>
        <w:t>.</w:t>
      </w:r>
    </w:p>
    <w:p w14:paraId="6955713B" w14:textId="77777777" w:rsidR="00A01E1F" w:rsidRDefault="00A01E1F" w:rsidP="00A01E1F">
      <w:pPr>
        <w:spacing w:after="0" w:line="240" w:lineRule="atLeast"/>
        <w:rPr>
          <w:i/>
          <w:szCs w:val="22"/>
        </w:rPr>
      </w:pPr>
    </w:p>
    <w:p w14:paraId="0DE5E64A" w14:textId="77777777" w:rsidR="00A01E1F" w:rsidRPr="00E554A0" w:rsidRDefault="00A01E1F" w:rsidP="00A01E1F">
      <w:pPr>
        <w:spacing w:after="0" w:line="240" w:lineRule="atLeast"/>
        <w:rPr>
          <w:rFonts w:cstheme="minorHAnsi"/>
          <w:b/>
          <w:i/>
          <w:szCs w:val="22"/>
        </w:rPr>
      </w:pPr>
      <w:r w:rsidRPr="00EC1AC3">
        <w:rPr>
          <w:rFonts w:cstheme="minorHAnsi"/>
          <w:b/>
          <w:i/>
          <w:szCs w:val="22"/>
        </w:rPr>
        <w:t>LSE Student’s Union</w:t>
      </w:r>
    </w:p>
    <w:p w14:paraId="62508AC2" w14:textId="77777777" w:rsidR="00EC1AC3" w:rsidRDefault="00EC1AC3" w:rsidP="00EC1AC3">
      <w:pPr>
        <w:spacing w:after="0" w:line="240" w:lineRule="atLeast"/>
        <w:rPr>
          <w:rFonts w:cstheme="minorHAnsi"/>
          <w:szCs w:val="22"/>
        </w:rPr>
      </w:pPr>
    </w:p>
    <w:p w14:paraId="1E442806" w14:textId="37C02B79" w:rsidR="00EC1AC3" w:rsidRDefault="00EC1AC3" w:rsidP="00EC1AC3">
      <w:pPr>
        <w:spacing w:after="0" w:line="240" w:lineRule="atLeast"/>
        <w:rPr>
          <w:rFonts w:cstheme="minorHAnsi"/>
          <w:szCs w:val="22"/>
        </w:rPr>
      </w:pPr>
      <w:r w:rsidRPr="00381104">
        <w:rPr>
          <w:rFonts w:cstheme="minorHAnsi"/>
          <w:szCs w:val="22"/>
        </w:rPr>
        <w:t>General support for improved highway initiatives that improve access for pedestrians and cyclists. However, they do not understand how the scheme and proposals comply with the National Planning Policy Framework (2012) in ensuring the north side of Aldwych will improve facilities for cyclists because the north side would appear to pay the penalty for enhancements to the south side.</w:t>
      </w:r>
    </w:p>
    <w:p w14:paraId="6253E03E" w14:textId="77777777" w:rsidR="008C161E" w:rsidRDefault="008C161E">
      <w:pPr>
        <w:spacing w:after="200"/>
        <w:rPr>
          <w:rFonts w:ascii="Calibri" w:hAnsi="Calibri"/>
          <w:b/>
          <w:color w:val="0F6FC6" w:themeColor="accent1"/>
          <w:spacing w:val="20"/>
          <w:sz w:val="24"/>
          <w:szCs w:val="24"/>
        </w:rPr>
      </w:pPr>
    </w:p>
    <w:p w14:paraId="3932E34E" w14:textId="77777777" w:rsidR="001855EB" w:rsidRDefault="001855EB">
      <w:pPr>
        <w:spacing w:after="200"/>
        <w:rPr>
          <w:rFonts w:ascii="Calibri" w:hAnsi="Calibri"/>
          <w:b/>
          <w:color w:val="0F6FC6" w:themeColor="accent1"/>
          <w:spacing w:val="20"/>
          <w:sz w:val="24"/>
          <w:szCs w:val="24"/>
        </w:rPr>
      </w:pPr>
      <w:r>
        <w:br w:type="page"/>
      </w:r>
    </w:p>
    <w:p w14:paraId="37314A54" w14:textId="79833270" w:rsidR="00403776" w:rsidRPr="00381104" w:rsidRDefault="00403776" w:rsidP="00051901">
      <w:pPr>
        <w:pStyle w:val="Heading3"/>
        <w:numPr>
          <w:ilvl w:val="2"/>
          <w:numId w:val="39"/>
        </w:numPr>
        <w:spacing w:before="0" w:after="0" w:line="240" w:lineRule="atLeast"/>
        <w:ind w:left="709"/>
      </w:pPr>
      <w:bookmarkStart w:id="112" w:name="_Toc9256586"/>
      <w:bookmarkStart w:id="113" w:name="_Toc9324137"/>
      <w:bookmarkStart w:id="114" w:name="_Toc10809863"/>
      <w:r w:rsidRPr="00381104">
        <w:lastRenderedPageBreak/>
        <w:t>Other stakeholders</w:t>
      </w:r>
      <w:bookmarkEnd w:id="112"/>
      <w:bookmarkEnd w:id="113"/>
      <w:bookmarkEnd w:id="114"/>
    </w:p>
    <w:p w14:paraId="397D4B71" w14:textId="77777777" w:rsidR="00051901" w:rsidRDefault="00051901" w:rsidP="00051901">
      <w:pPr>
        <w:spacing w:after="0" w:line="240" w:lineRule="atLeast"/>
        <w:rPr>
          <w:rFonts w:cstheme="minorHAnsi"/>
          <w:i/>
          <w:szCs w:val="22"/>
        </w:rPr>
      </w:pPr>
    </w:p>
    <w:p w14:paraId="60D53143" w14:textId="16C3FF0D" w:rsidR="00403776" w:rsidRPr="00E554A0" w:rsidRDefault="00403776" w:rsidP="00051901">
      <w:pPr>
        <w:spacing w:after="0" w:line="240" w:lineRule="atLeast"/>
        <w:rPr>
          <w:rFonts w:cstheme="minorHAnsi"/>
          <w:b/>
          <w:i/>
          <w:szCs w:val="22"/>
        </w:rPr>
      </w:pPr>
      <w:r w:rsidRPr="00E554A0">
        <w:rPr>
          <w:rFonts w:cstheme="minorHAnsi"/>
          <w:b/>
          <w:i/>
          <w:szCs w:val="22"/>
        </w:rPr>
        <w:t>Illuminated River Foundation</w:t>
      </w:r>
    </w:p>
    <w:p w14:paraId="781C56C2" w14:textId="77777777" w:rsidR="00051901" w:rsidRPr="00381104" w:rsidRDefault="00051901" w:rsidP="00051901">
      <w:pPr>
        <w:spacing w:after="0" w:line="240" w:lineRule="atLeast"/>
        <w:rPr>
          <w:rFonts w:cstheme="minorHAnsi"/>
          <w:i/>
          <w:szCs w:val="22"/>
        </w:rPr>
      </w:pPr>
    </w:p>
    <w:p w14:paraId="6DCFB047" w14:textId="667B3E26" w:rsidR="00403776" w:rsidRPr="00381104" w:rsidRDefault="00545099" w:rsidP="00051901">
      <w:pPr>
        <w:spacing w:after="0" w:line="240" w:lineRule="atLeast"/>
        <w:rPr>
          <w:rFonts w:cstheme="minorHAnsi"/>
          <w:szCs w:val="22"/>
        </w:rPr>
      </w:pPr>
      <w:r>
        <w:rPr>
          <w:rFonts w:cstheme="minorHAnsi"/>
          <w:szCs w:val="22"/>
        </w:rPr>
        <w:t>A</w:t>
      </w:r>
      <w:r w:rsidR="00403776" w:rsidRPr="00381104">
        <w:rPr>
          <w:rFonts w:cstheme="minorHAnsi"/>
          <w:szCs w:val="22"/>
        </w:rPr>
        <w:t xml:space="preserve"> member of the Cultural Advisory Group that reviewed the design. Felt </w:t>
      </w:r>
      <w:r>
        <w:rPr>
          <w:rFonts w:cstheme="minorHAnsi"/>
          <w:szCs w:val="22"/>
        </w:rPr>
        <w:t xml:space="preserve">that it was </w:t>
      </w:r>
      <w:r w:rsidR="00403776" w:rsidRPr="00381104">
        <w:rPr>
          <w:rFonts w:cstheme="minorHAnsi"/>
          <w:szCs w:val="22"/>
        </w:rPr>
        <w:t xml:space="preserve">not appropriate to respond to the consultation. </w:t>
      </w:r>
      <w:r>
        <w:rPr>
          <w:rFonts w:cstheme="minorHAnsi"/>
          <w:szCs w:val="22"/>
        </w:rPr>
        <w:t xml:space="preserve">Supportive of </w:t>
      </w:r>
      <w:r w:rsidR="00403776" w:rsidRPr="00381104">
        <w:rPr>
          <w:rFonts w:cstheme="minorHAnsi"/>
          <w:szCs w:val="22"/>
        </w:rPr>
        <w:t>how plans are developing.</w:t>
      </w:r>
    </w:p>
    <w:p w14:paraId="19EA8B34" w14:textId="77777777" w:rsidR="00051901" w:rsidRDefault="00051901" w:rsidP="00051901">
      <w:pPr>
        <w:spacing w:after="0" w:line="240" w:lineRule="atLeast"/>
        <w:rPr>
          <w:i/>
          <w:szCs w:val="22"/>
        </w:rPr>
      </w:pPr>
    </w:p>
    <w:p w14:paraId="06C934DA" w14:textId="55EB163E" w:rsidR="00403776" w:rsidRPr="00E554A0" w:rsidRDefault="00403776" w:rsidP="00051901">
      <w:pPr>
        <w:spacing w:after="0" w:line="240" w:lineRule="atLeast"/>
        <w:rPr>
          <w:b/>
          <w:i/>
          <w:szCs w:val="22"/>
        </w:rPr>
      </w:pPr>
      <w:r w:rsidRPr="00E554A0">
        <w:rPr>
          <w:b/>
          <w:i/>
          <w:szCs w:val="22"/>
        </w:rPr>
        <w:t xml:space="preserve">Australian High Commission </w:t>
      </w:r>
    </w:p>
    <w:p w14:paraId="36C125E3" w14:textId="77777777" w:rsidR="00051901" w:rsidRPr="00E554A0" w:rsidRDefault="00051901" w:rsidP="00051901">
      <w:pPr>
        <w:spacing w:after="0" w:line="240" w:lineRule="atLeast"/>
        <w:rPr>
          <w:b/>
          <w:i/>
          <w:szCs w:val="22"/>
        </w:rPr>
      </w:pPr>
    </w:p>
    <w:p w14:paraId="6FFD3F5F" w14:textId="77777777" w:rsidR="00403776" w:rsidRPr="00381104" w:rsidRDefault="00403776" w:rsidP="00051901">
      <w:pPr>
        <w:spacing w:after="0" w:line="240" w:lineRule="atLeast"/>
        <w:rPr>
          <w:rFonts w:ascii="Calibri" w:eastAsia="Times New Roman" w:hAnsi="Calibri" w:cs="Calibri"/>
          <w:color w:val="auto"/>
          <w:szCs w:val="22"/>
          <w:lang w:eastAsia="en-GB"/>
        </w:rPr>
      </w:pPr>
      <w:r w:rsidRPr="00381104">
        <w:rPr>
          <w:rFonts w:ascii="Calibri" w:eastAsia="Times New Roman" w:hAnsi="Calibri" w:cs="Calibri"/>
          <w:color w:val="auto"/>
          <w:szCs w:val="22"/>
          <w:lang w:eastAsia="en-GB"/>
        </w:rPr>
        <w:t>Supportive of improvements to pollution and traffic flow and provide the following additional comments on the proposed design: prefer to not have a bus stop on the perimeter of Australia House; want clarification on proposed traffic flows; how will vehicles gain access to, and be prevented from entering, Melbourne Place; bus stands on Melbourne Place could present logistical difficulties for deliveries; with more footfall we presume greater police presence and cleaning; who would maintain the green verge; want to be consulted on placement of trees that are to be planted.</w:t>
      </w:r>
    </w:p>
    <w:p w14:paraId="4B2C830F" w14:textId="21D2509D" w:rsidR="00E30C09" w:rsidRDefault="00E30C09" w:rsidP="00C55D29">
      <w:pPr>
        <w:spacing w:after="200"/>
        <w:rPr>
          <w:b/>
          <w:color w:val="073763" w:themeColor="accent1" w:themeShade="80"/>
          <w:spacing w:val="20"/>
          <w:sz w:val="32"/>
          <w:szCs w:val="32"/>
          <w:highlight w:val="yellow"/>
        </w:rPr>
      </w:pPr>
    </w:p>
    <w:p w14:paraId="31A82283" w14:textId="766FF4D3" w:rsidR="00467375" w:rsidRPr="00271A0A" w:rsidRDefault="00467375" w:rsidP="00761050">
      <w:pPr>
        <w:spacing w:before="300" w:after="40" w:line="240" w:lineRule="auto"/>
        <w:outlineLvl w:val="0"/>
        <w:rPr>
          <w:b/>
          <w:highlight w:val="yellow"/>
        </w:rPr>
      </w:pPr>
    </w:p>
    <w:sectPr w:rsidR="00467375" w:rsidRPr="00271A0A" w:rsidSect="00C55D29">
      <w:headerReference w:type="even" r:id="rId32"/>
      <w:headerReference w:type="default" r:id="rId33"/>
      <w:footerReference w:type="even" r:id="rId34"/>
      <w:footerReference w:type="default" r:id="rId35"/>
      <w:headerReference w:type="first" r:id="rId36"/>
      <w:footerReference w:type="first" r:id="rId37"/>
      <w:pgSz w:w="11907" w:h="16839" w:code="9"/>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277F1" w14:textId="77777777" w:rsidR="007E2697" w:rsidRDefault="007E2697">
      <w:pPr>
        <w:spacing w:after="0" w:line="240" w:lineRule="auto"/>
      </w:pPr>
      <w:r>
        <w:separator/>
      </w:r>
    </w:p>
  </w:endnote>
  <w:endnote w:type="continuationSeparator" w:id="0">
    <w:p w14:paraId="413A9FE4" w14:textId="77777777" w:rsidR="007E2697" w:rsidRDefault="007E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976658"/>
      <w:docPartObj>
        <w:docPartGallery w:val="Page Numbers (Bottom of Page)"/>
        <w:docPartUnique/>
      </w:docPartObj>
    </w:sdtPr>
    <w:sdtEndPr>
      <w:rPr>
        <w:noProof/>
      </w:rPr>
    </w:sdtEndPr>
    <w:sdtContent>
      <w:p w14:paraId="47FDB76D" w14:textId="7168DA2B" w:rsidR="007E2697" w:rsidRDefault="007E2697">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6B72A75D" w14:textId="77777777" w:rsidR="007E2697" w:rsidRDefault="007E2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063183"/>
      <w:docPartObj>
        <w:docPartGallery w:val="Page Numbers (Bottom of Page)"/>
        <w:docPartUnique/>
      </w:docPartObj>
    </w:sdtPr>
    <w:sdtEndPr>
      <w:rPr>
        <w:noProof/>
      </w:rPr>
    </w:sdtEndPr>
    <w:sdtContent>
      <w:p w14:paraId="0AFA195F" w14:textId="7F71CBB4" w:rsidR="007E2697" w:rsidRDefault="007E269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7AC1759" w14:textId="77777777" w:rsidR="007E2697" w:rsidRDefault="007E2697">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997BB" w14:textId="77777777" w:rsidR="007E2697" w:rsidRDefault="007E2697">
    <w:pPr>
      <w:pStyle w:val="Footer"/>
      <w:jc w:val="right"/>
    </w:pPr>
  </w:p>
  <w:p w14:paraId="70FEBE37" w14:textId="77777777" w:rsidR="007E2697" w:rsidRDefault="007E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B5089" w14:textId="77777777" w:rsidR="007E2697" w:rsidRDefault="007E2697">
      <w:pPr>
        <w:spacing w:after="0" w:line="240" w:lineRule="auto"/>
      </w:pPr>
      <w:r>
        <w:separator/>
      </w:r>
    </w:p>
  </w:footnote>
  <w:footnote w:type="continuationSeparator" w:id="0">
    <w:p w14:paraId="1F3FB874" w14:textId="77777777" w:rsidR="007E2697" w:rsidRDefault="007E2697">
      <w:pPr>
        <w:spacing w:after="0" w:line="240" w:lineRule="auto"/>
      </w:pPr>
      <w:r>
        <w:continuationSeparator/>
      </w:r>
    </w:p>
  </w:footnote>
  <w:footnote w:id="1">
    <w:p w14:paraId="78C7DF35" w14:textId="1343ECA8" w:rsidR="007E2697" w:rsidRDefault="007E2697">
      <w:pPr>
        <w:pStyle w:val="FootnoteText"/>
      </w:pPr>
      <w:r>
        <w:rPr>
          <w:rStyle w:val="FootnoteReference"/>
        </w:rPr>
        <w:footnoteRef/>
      </w:r>
      <w:r>
        <w:t xml:space="preserve"> Business responses should be treated with caution due to the low number of responses - 45</w:t>
      </w:r>
    </w:p>
  </w:footnote>
  <w:footnote w:id="2">
    <w:p w14:paraId="0107CA54" w14:textId="77777777" w:rsidR="007E2697" w:rsidRDefault="007E2697" w:rsidP="00467375">
      <w:pPr>
        <w:pStyle w:val="xmsonormal"/>
      </w:pPr>
      <w:r>
        <w:rPr>
          <w:rStyle w:val="FootnoteReference"/>
        </w:rPr>
        <w:footnoteRef/>
      </w:r>
      <w:r>
        <w:t xml:space="preserve"> </w:t>
      </w:r>
      <w:r w:rsidRPr="00372EB5">
        <w:rPr>
          <w:sz w:val="18"/>
          <w:szCs w:val="18"/>
        </w:rPr>
        <w:t>Credit for image: David Tett.</w:t>
      </w:r>
    </w:p>
  </w:footnote>
  <w:footnote w:id="3">
    <w:p w14:paraId="22E9AAF2" w14:textId="77777777" w:rsidR="007E2697" w:rsidRPr="00372EB5" w:rsidRDefault="007E2697" w:rsidP="00467375">
      <w:pPr>
        <w:pStyle w:val="xmsonormal"/>
        <w:rPr>
          <w:sz w:val="18"/>
          <w:szCs w:val="18"/>
        </w:rPr>
      </w:pPr>
      <w:r w:rsidRPr="00403776">
        <w:rPr>
          <w:rStyle w:val="FootnoteReference"/>
          <w:sz w:val="18"/>
          <w:szCs w:val="18"/>
        </w:rPr>
        <w:footnoteRef/>
      </w:r>
      <w:r w:rsidRPr="00403776">
        <w:rPr>
          <w:sz w:val="18"/>
          <w:szCs w:val="18"/>
        </w:rPr>
        <w:t xml:space="preserve"> QS World University Rankings, 2018/19</w:t>
      </w:r>
    </w:p>
    <w:p w14:paraId="794FC2C1" w14:textId="77777777" w:rsidR="007E2697" w:rsidRDefault="007E2697" w:rsidP="00467375">
      <w:pPr>
        <w:pStyle w:val="FootnoteText"/>
      </w:pPr>
    </w:p>
  </w:footnote>
  <w:footnote w:id="4">
    <w:p w14:paraId="47B7B2A5" w14:textId="77777777" w:rsidR="007E2697" w:rsidRDefault="007E2697" w:rsidP="00B930EB">
      <w:pPr>
        <w:pStyle w:val="FootnoteText"/>
      </w:pPr>
      <w:r>
        <w:rPr>
          <w:rStyle w:val="FootnoteReference"/>
        </w:rPr>
        <w:footnoteRef/>
      </w:r>
      <w:r>
        <w:t xml:space="preserve"> Analysis throughout this report compares the views of residents, workers, visitors and businesses. The sample of business owners/representatives is small (n=45) so caution should be exercised around the findings for this group.</w:t>
      </w:r>
    </w:p>
  </w:footnote>
  <w:footnote w:id="5">
    <w:p w14:paraId="6D4D3F94" w14:textId="77777777" w:rsidR="007E2697" w:rsidRDefault="007E2697" w:rsidP="00B930EB">
      <w:pPr>
        <w:pStyle w:val="FootnoteText"/>
      </w:pPr>
      <w:r>
        <w:rPr>
          <w:rStyle w:val="FootnoteReference"/>
        </w:rPr>
        <w:footnoteRef/>
      </w:r>
      <w:r>
        <w:t xml:space="preserve"> The differences between the views of residents and businesses are not significant at the 95% confidence level on either of these themes.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C39BA" w14:textId="3CEF7687" w:rsidR="007E2697" w:rsidRDefault="007E2697" w:rsidP="00FF3549">
    <w:pPr>
      <w:pStyle w:val="Header"/>
      <w:jc w:val="right"/>
    </w:pPr>
    <w:r>
      <w:t> </w:t>
    </w:r>
    <w:r>
      <w:rPr>
        <w:noProof/>
      </w:rPr>
      <w:drawing>
        <wp:inline distT="0" distB="0" distL="0" distR="0" wp14:anchorId="1982645F" wp14:editId="228567C5">
          <wp:extent cx="1321662" cy="540000"/>
          <wp:effectExtent l="0" t="0" r="0" b="0"/>
          <wp:docPr id="23" name="Picture 23" descr="C:\Users\jcompto\AppData\Local\Microsoft\Windows\INetCache\Content.MSO\78C0D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mpto\AppData\Local\Microsoft\Windows\INetCache\Content.MSO\78C0D2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662" cy="540000"/>
                  </a:xfrm>
                  <a:prstGeom prst="rect">
                    <a:avLst/>
                  </a:prstGeom>
                  <a:noFill/>
                  <a:ln>
                    <a:noFill/>
                  </a:ln>
                </pic:spPr>
              </pic:pic>
            </a:graphicData>
          </a:graphic>
        </wp:inline>
      </w:drawing>
    </w:r>
  </w:p>
  <w:p w14:paraId="70D5CFDB" w14:textId="02A797B0" w:rsidR="007E2697" w:rsidRDefault="007E2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BB8A4" w14:textId="7272FC33" w:rsidR="007E2697" w:rsidRDefault="007E2697" w:rsidP="00FF3549">
    <w:pPr>
      <w:pStyle w:val="Header"/>
      <w:jc w:val="right"/>
    </w:pPr>
    <w:r>
      <w:t> </w:t>
    </w:r>
    <w:r>
      <w:rPr>
        <w:noProof/>
      </w:rPr>
      <w:drawing>
        <wp:inline distT="0" distB="0" distL="0" distR="0" wp14:anchorId="731FF260" wp14:editId="1F5B030B">
          <wp:extent cx="1321662" cy="540000"/>
          <wp:effectExtent l="0" t="0" r="0" b="0"/>
          <wp:docPr id="22" name="Picture 1" descr="C:\Users\jcompto\AppData\Local\Microsoft\Windows\INetCache\Content.MSO\31F9F4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mpto\AppData\Local\Microsoft\Windows\INetCache\Content.MSO\31F9F4B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662" cy="54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F7EA1" w14:textId="5ED3E93C" w:rsidR="007E2697" w:rsidRDefault="007E26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576C80C"/>
    <w:lvl w:ilvl="0">
      <w:start w:val="1"/>
      <w:numFmt w:val="decimal"/>
      <w:pStyle w:val="ListNumber2"/>
      <w:lvlText w:val="%1."/>
      <w:lvlJc w:val="left"/>
      <w:pPr>
        <w:tabs>
          <w:tab w:val="num" w:pos="643"/>
        </w:tabs>
        <w:ind w:left="643" w:hanging="360"/>
      </w:pPr>
    </w:lvl>
  </w:abstractNum>
  <w:abstractNum w:abstractNumId="1"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0BD0D9" w:themeColor="accent3"/>
      </w:rPr>
    </w:lvl>
  </w:abstractNum>
  <w:abstractNum w:abstractNumId="2"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0BD0D9" w:themeColor="accent3"/>
      </w:rPr>
    </w:lvl>
  </w:abstractNum>
  <w:abstractNum w:abstractNumId="3"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59A9F2" w:themeColor="accent1" w:themeTint="99"/>
      </w:rPr>
    </w:lvl>
  </w:abstractNum>
  <w:abstractNum w:abstractNumId="4"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0F6FC6" w:themeColor="accent1"/>
      </w:rPr>
    </w:lvl>
  </w:abstractNum>
  <w:abstractNum w:abstractNumId="5" w15:restartNumberingAfterBreak="0">
    <w:nsid w:val="FFFFFF88"/>
    <w:multiLevelType w:val="singleLevel"/>
    <w:tmpl w:val="16DEC78E"/>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08090001"/>
    <w:name w:val="1, 1.1, 1.1.1"/>
    <w:lvl w:ilvl="0">
      <w:start w:val="1"/>
      <w:numFmt w:val="bullet"/>
      <w:lvlText w:val=""/>
      <w:lvlJc w:val="left"/>
      <w:pPr>
        <w:ind w:left="720" w:hanging="360"/>
      </w:pPr>
      <w:rPr>
        <w:rFonts w:ascii="Symbol" w:hAnsi="Symbol" w:hint="default"/>
        <w:color w:val="0B5294" w:themeColor="accent1" w:themeShade="BF"/>
      </w:rPr>
    </w:lvl>
  </w:abstractNum>
  <w:abstractNum w:abstractNumId="7" w15:restartNumberingAfterBreak="0">
    <w:nsid w:val="0000000B"/>
    <w:multiLevelType w:val="multilevel"/>
    <w:tmpl w:val="00000000"/>
    <w:lvl w:ilvl="0">
      <w:start w:val="1"/>
      <w:numFmt w:val="none"/>
      <w:pStyle w:val="BodyText-INDENTEDNUMBERED"/>
      <w:isLgl/>
      <w:lvlText w:val="%11.11"/>
      <w:lvlJc w:val="left"/>
      <w:pPr>
        <w:tabs>
          <w:tab w:val="num" w:pos="851"/>
        </w:tabs>
        <w:ind w:left="851" w:hanging="851"/>
      </w:pPr>
      <w:rPr>
        <w:rFonts w:ascii="Arial" w:hAnsi="Arial" w:hint="default"/>
        <w:b/>
        <w:i w:val="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000000D"/>
    <w:multiLevelType w:val="multilevel"/>
    <w:tmpl w:val="00000000"/>
    <w:lvl w:ilvl="0">
      <w:start w:val="1"/>
      <w:numFmt w:val="bullet"/>
      <w:pStyle w:val="BodyText-BULLETEDLISTS"/>
      <w:lvlText w:val=""/>
      <w:lvlJc w:val="left"/>
      <w:pPr>
        <w:tabs>
          <w:tab w:val="num" w:pos="1276"/>
        </w:tabs>
        <w:ind w:left="1276" w:hanging="425"/>
      </w:pPr>
      <w:rPr>
        <w:rFonts w:ascii="Wingdings" w:hAnsi="Wingdings" w:hint="default"/>
        <w:sz w:val="1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01A830DD"/>
    <w:multiLevelType w:val="hybridMultilevel"/>
    <w:tmpl w:val="AAEC9158"/>
    <w:lvl w:ilvl="0" w:tplc="5C98899C">
      <w:numFmt w:val="bullet"/>
      <w:lvlText w:val="•"/>
      <w:lvlJc w:val="left"/>
      <w:pPr>
        <w:ind w:left="720" w:hanging="360"/>
      </w:pPr>
      <w:rPr>
        <w:rFonts w:ascii="Calibri" w:hAnsi="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27F7B98"/>
    <w:multiLevelType w:val="hybridMultilevel"/>
    <w:tmpl w:val="6CD0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6B1058"/>
    <w:multiLevelType w:val="hybridMultilevel"/>
    <w:tmpl w:val="69AECADC"/>
    <w:lvl w:ilvl="0" w:tplc="5C3E20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572FEC"/>
    <w:multiLevelType w:val="hybridMultilevel"/>
    <w:tmpl w:val="5CCEC7B2"/>
    <w:lvl w:ilvl="0" w:tplc="5C98899C">
      <w:numFmt w:val="bullet"/>
      <w:lvlText w:val="•"/>
      <w:lvlJc w:val="left"/>
      <w:pPr>
        <w:ind w:left="360" w:hanging="360"/>
      </w:pPr>
      <w:rPr>
        <w:rFonts w:ascii="Calibri" w:hAnsi="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30F5C78"/>
    <w:multiLevelType w:val="hybridMultilevel"/>
    <w:tmpl w:val="4E38395E"/>
    <w:lvl w:ilvl="0" w:tplc="5C98899C">
      <w:numFmt w:val="bullet"/>
      <w:lvlText w:val="•"/>
      <w:lvlJc w:val="left"/>
      <w:pPr>
        <w:ind w:left="360" w:hanging="360"/>
      </w:pPr>
      <w:rPr>
        <w:rFonts w:ascii="Calibri" w:hAnsi="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B8F0072"/>
    <w:multiLevelType w:val="hybridMultilevel"/>
    <w:tmpl w:val="86665BE8"/>
    <w:lvl w:ilvl="0" w:tplc="5AEA5E92">
      <w:start w:val="1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67EA1"/>
    <w:multiLevelType w:val="hybridMultilevel"/>
    <w:tmpl w:val="561E2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2F71235"/>
    <w:multiLevelType w:val="hybridMultilevel"/>
    <w:tmpl w:val="4EE04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D8671B"/>
    <w:multiLevelType w:val="hybridMultilevel"/>
    <w:tmpl w:val="698E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30B49"/>
    <w:multiLevelType w:val="multilevel"/>
    <w:tmpl w:val="0809001F"/>
    <w:name w:val="1, 1.1, 1.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F23C43"/>
    <w:multiLevelType w:val="hybridMultilevel"/>
    <w:tmpl w:val="5298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82064"/>
    <w:multiLevelType w:val="hybridMultilevel"/>
    <w:tmpl w:val="8B2470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7D761A4"/>
    <w:multiLevelType w:val="hybridMultilevel"/>
    <w:tmpl w:val="461A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82F26"/>
    <w:multiLevelType w:val="hybridMultilevel"/>
    <w:tmpl w:val="19DA1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9D4422"/>
    <w:multiLevelType w:val="hybridMultilevel"/>
    <w:tmpl w:val="35600B5E"/>
    <w:lvl w:ilvl="0" w:tplc="9A960910">
      <w:start w:val="1"/>
      <w:numFmt w:val="bullet"/>
      <w:lvlText w:val="•"/>
      <w:lvlJc w:val="left"/>
      <w:pPr>
        <w:tabs>
          <w:tab w:val="num" w:pos="720"/>
        </w:tabs>
        <w:ind w:left="720" w:hanging="360"/>
      </w:pPr>
      <w:rPr>
        <w:rFonts w:ascii="Arial" w:hAnsi="Arial" w:hint="default"/>
      </w:rPr>
    </w:lvl>
    <w:lvl w:ilvl="1" w:tplc="16A4DAD4" w:tentative="1">
      <w:start w:val="1"/>
      <w:numFmt w:val="bullet"/>
      <w:lvlText w:val="•"/>
      <w:lvlJc w:val="left"/>
      <w:pPr>
        <w:tabs>
          <w:tab w:val="num" w:pos="1440"/>
        </w:tabs>
        <w:ind w:left="1440" w:hanging="360"/>
      </w:pPr>
      <w:rPr>
        <w:rFonts w:ascii="Arial" w:hAnsi="Arial" w:hint="default"/>
      </w:rPr>
    </w:lvl>
    <w:lvl w:ilvl="2" w:tplc="845C3F24" w:tentative="1">
      <w:start w:val="1"/>
      <w:numFmt w:val="bullet"/>
      <w:lvlText w:val="•"/>
      <w:lvlJc w:val="left"/>
      <w:pPr>
        <w:tabs>
          <w:tab w:val="num" w:pos="2160"/>
        </w:tabs>
        <w:ind w:left="2160" w:hanging="360"/>
      </w:pPr>
      <w:rPr>
        <w:rFonts w:ascii="Arial" w:hAnsi="Arial" w:hint="default"/>
      </w:rPr>
    </w:lvl>
    <w:lvl w:ilvl="3" w:tplc="D256C7EA" w:tentative="1">
      <w:start w:val="1"/>
      <w:numFmt w:val="bullet"/>
      <w:lvlText w:val="•"/>
      <w:lvlJc w:val="left"/>
      <w:pPr>
        <w:tabs>
          <w:tab w:val="num" w:pos="2880"/>
        </w:tabs>
        <w:ind w:left="2880" w:hanging="360"/>
      </w:pPr>
      <w:rPr>
        <w:rFonts w:ascii="Arial" w:hAnsi="Arial" w:hint="default"/>
      </w:rPr>
    </w:lvl>
    <w:lvl w:ilvl="4" w:tplc="E2F444F8" w:tentative="1">
      <w:start w:val="1"/>
      <w:numFmt w:val="bullet"/>
      <w:lvlText w:val="•"/>
      <w:lvlJc w:val="left"/>
      <w:pPr>
        <w:tabs>
          <w:tab w:val="num" w:pos="3600"/>
        </w:tabs>
        <w:ind w:left="3600" w:hanging="360"/>
      </w:pPr>
      <w:rPr>
        <w:rFonts w:ascii="Arial" w:hAnsi="Arial" w:hint="default"/>
      </w:rPr>
    </w:lvl>
    <w:lvl w:ilvl="5" w:tplc="44CE009C" w:tentative="1">
      <w:start w:val="1"/>
      <w:numFmt w:val="bullet"/>
      <w:lvlText w:val="•"/>
      <w:lvlJc w:val="left"/>
      <w:pPr>
        <w:tabs>
          <w:tab w:val="num" w:pos="4320"/>
        </w:tabs>
        <w:ind w:left="4320" w:hanging="360"/>
      </w:pPr>
      <w:rPr>
        <w:rFonts w:ascii="Arial" w:hAnsi="Arial" w:hint="default"/>
      </w:rPr>
    </w:lvl>
    <w:lvl w:ilvl="6" w:tplc="CDD27878" w:tentative="1">
      <w:start w:val="1"/>
      <w:numFmt w:val="bullet"/>
      <w:lvlText w:val="•"/>
      <w:lvlJc w:val="left"/>
      <w:pPr>
        <w:tabs>
          <w:tab w:val="num" w:pos="5040"/>
        </w:tabs>
        <w:ind w:left="5040" w:hanging="360"/>
      </w:pPr>
      <w:rPr>
        <w:rFonts w:ascii="Arial" w:hAnsi="Arial" w:hint="default"/>
      </w:rPr>
    </w:lvl>
    <w:lvl w:ilvl="7" w:tplc="FD8C668A" w:tentative="1">
      <w:start w:val="1"/>
      <w:numFmt w:val="bullet"/>
      <w:lvlText w:val="•"/>
      <w:lvlJc w:val="left"/>
      <w:pPr>
        <w:tabs>
          <w:tab w:val="num" w:pos="5760"/>
        </w:tabs>
        <w:ind w:left="5760" w:hanging="360"/>
      </w:pPr>
      <w:rPr>
        <w:rFonts w:ascii="Arial" w:hAnsi="Arial" w:hint="default"/>
      </w:rPr>
    </w:lvl>
    <w:lvl w:ilvl="8" w:tplc="1578E51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7A5D24"/>
    <w:multiLevelType w:val="hybridMultilevel"/>
    <w:tmpl w:val="E786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D26A7"/>
    <w:multiLevelType w:val="hybridMultilevel"/>
    <w:tmpl w:val="3020C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330F44"/>
    <w:multiLevelType w:val="hybridMultilevel"/>
    <w:tmpl w:val="A44C8FF4"/>
    <w:lvl w:ilvl="0" w:tplc="F04AC948">
      <w:start w:val="1"/>
      <w:numFmt w:val="bullet"/>
      <w:lvlText w:val="•"/>
      <w:lvlJc w:val="left"/>
      <w:pPr>
        <w:tabs>
          <w:tab w:val="num" w:pos="720"/>
        </w:tabs>
        <w:ind w:left="720" w:hanging="360"/>
      </w:pPr>
      <w:rPr>
        <w:rFonts w:ascii="Arial" w:hAnsi="Arial" w:hint="default"/>
      </w:rPr>
    </w:lvl>
    <w:lvl w:ilvl="1" w:tplc="81B23258" w:tentative="1">
      <w:start w:val="1"/>
      <w:numFmt w:val="bullet"/>
      <w:lvlText w:val="•"/>
      <w:lvlJc w:val="left"/>
      <w:pPr>
        <w:tabs>
          <w:tab w:val="num" w:pos="1440"/>
        </w:tabs>
        <w:ind w:left="1440" w:hanging="360"/>
      </w:pPr>
      <w:rPr>
        <w:rFonts w:ascii="Arial" w:hAnsi="Arial" w:hint="default"/>
      </w:rPr>
    </w:lvl>
    <w:lvl w:ilvl="2" w:tplc="C08C39D6" w:tentative="1">
      <w:start w:val="1"/>
      <w:numFmt w:val="bullet"/>
      <w:lvlText w:val="•"/>
      <w:lvlJc w:val="left"/>
      <w:pPr>
        <w:tabs>
          <w:tab w:val="num" w:pos="2160"/>
        </w:tabs>
        <w:ind w:left="2160" w:hanging="360"/>
      </w:pPr>
      <w:rPr>
        <w:rFonts w:ascii="Arial" w:hAnsi="Arial" w:hint="default"/>
      </w:rPr>
    </w:lvl>
    <w:lvl w:ilvl="3" w:tplc="56CA102E" w:tentative="1">
      <w:start w:val="1"/>
      <w:numFmt w:val="bullet"/>
      <w:lvlText w:val="•"/>
      <w:lvlJc w:val="left"/>
      <w:pPr>
        <w:tabs>
          <w:tab w:val="num" w:pos="2880"/>
        </w:tabs>
        <w:ind w:left="2880" w:hanging="360"/>
      </w:pPr>
      <w:rPr>
        <w:rFonts w:ascii="Arial" w:hAnsi="Arial" w:hint="default"/>
      </w:rPr>
    </w:lvl>
    <w:lvl w:ilvl="4" w:tplc="39B671E2" w:tentative="1">
      <w:start w:val="1"/>
      <w:numFmt w:val="bullet"/>
      <w:lvlText w:val="•"/>
      <w:lvlJc w:val="left"/>
      <w:pPr>
        <w:tabs>
          <w:tab w:val="num" w:pos="3600"/>
        </w:tabs>
        <w:ind w:left="3600" w:hanging="360"/>
      </w:pPr>
      <w:rPr>
        <w:rFonts w:ascii="Arial" w:hAnsi="Arial" w:hint="default"/>
      </w:rPr>
    </w:lvl>
    <w:lvl w:ilvl="5" w:tplc="60FC38C2" w:tentative="1">
      <w:start w:val="1"/>
      <w:numFmt w:val="bullet"/>
      <w:lvlText w:val="•"/>
      <w:lvlJc w:val="left"/>
      <w:pPr>
        <w:tabs>
          <w:tab w:val="num" w:pos="4320"/>
        </w:tabs>
        <w:ind w:left="4320" w:hanging="360"/>
      </w:pPr>
      <w:rPr>
        <w:rFonts w:ascii="Arial" w:hAnsi="Arial" w:hint="default"/>
      </w:rPr>
    </w:lvl>
    <w:lvl w:ilvl="6" w:tplc="D6168E1E" w:tentative="1">
      <w:start w:val="1"/>
      <w:numFmt w:val="bullet"/>
      <w:lvlText w:val="•"/>
      <w:lvlJc w:val="left"/>
      <w:pPr>
        <w:tabs>
          <w:tab w:val="num" w:pos="5040"/>
        </w:tabs>
        <w:ind w:left="5040" w:hanging="360"/>
      </w:pPr>
      <w:rPr>
        <w:rFonts w:ascii="Arial" w:hAnsi="Arial" w:hint="default"/>
      </w:rPr>
    </w:lvl>
    <w:lvl w:ilvl="7" w:tplc="BF466B7E" w:tentative="1">
      <w:start w:val="1"/>
      <w:numFmt w:val="bullet"/>
      <w:lvlText w:val="•"/>
      <w:lvlJc w:val="left"/>
      <w:pPr>
        <w:tabs>
          <w:tab w:val="num" w:pos="5760"/>
        </w:tabs>
        <w:ind w:left="5760" w:hanging="360"/>
      </w:pPr>
      <w:rPr>
        <w:rFonts w:ascii="Arial" w:hAnsi="Arial" w:hint="default"/>
      </w:rPr>
    </w:lvl>
    <w:lvl w:ilvl="8" w:tplc="53F40F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340239"/>
    <w:multiLevelType w:val="hybridMultilevel"/>
    <w:tmpl w:val="FEDCC99A"/>
    <w:lvl w:ilvl="0" w:tplc="8DC65D54">
      <w:start w:val="1"/>
      <w:numFmt w:val="bullet"/>
      <w:lvlText w:val="•"/>
      <w:lvlJc w:val="left"/>
      <w:pPr>
        <w:tabs>
          <w:tab w:val="num" w:pos="720"/>
        </w:tabs>
        <w:ind w:left="720" w:hanging="360"/>
      </w:pPr>
      <w:rPr>
        <w:rFonts w:ascii="Arial" w:hAnsi="Arial" w:hint="default"/>
      </w:rPr>
    </w:lvl>
    <w:lvl w:ilvl="1" w:tplc="D7349FA4" w:tentative="1">
      <w:start w:val="1"/>
      <w:numFmt w:val="bullet"/>
      <w:lvlText w:val="•"/>
      <w:lvlJc w:val="left"/>
      <w:pPr>
        <w:tabs>
          <w:tab w:val="num" w:pos="1440"/>
        </w:tabs>
        <w:ind w:left="1440" w:hanging="360"/>
      </w:pPr>
      <w:rPr>
        <w:rFonts w:ascii="Arial" w:hAnsi="Arial" w:hint="default"/>
      </w:rPr>
    </w:lvl>
    <w:lvl w:ilvl="2" w:tplc="F9A84E42" w:tentative="1">
      <w:start w:val="1"/>
      <w:numFmt w:val="bullet"/>
      <w:lvlText w:val="•"/>
      <w:lvlJc w:val="left"/>
      <w:pPr>
        <w:tabs>
          <w:tab w:val="num" w:pos="2160"/>
        </w:tabs>
        <w:ind w:left="2160" w:hanging="360"/>
      </w:pPr>
      <w:rPr>
        <w:rFonts w:ascii="Arial" w:hAnsi="Arial" w:hint="default"/>
      </w:rPr>
    </w:lvl>
    <w:lvl w:ilvl="3" w:tplc="C0620FC8" w:tentative="1">
      <w:start w:val="1"/>
      <w:numFmt w:val="bullet"/>
      <w:lvlText w:val="•"/>
      <w:lvlJc w:val="left"/>
      <w:pPr>
        <w:tabs>
          <w:tab w:val="num" w:pos="2880"/>
        </w:tabs>
        <w:ind w:left="2880" w:hanging="360"/>
      </w:pPr>
      <w:rPr>
        <w:rFonts w:ascii="Arial" w:hAnsi="Arial" w:hint="default"/>
      </w:rPr>
    </w:lvl>
    <w:lvl w:ilvl="4" w:tplc="B2B07CD6" w:tentative="1">
      <w:start w:val="1"/>
      <w:numFmt w:val="bullet"/>
      <w:lvlText w:val="•"/>
      <w:lvlJc w:val="left"/>
      <w:pPr>
        <w:tabs>
          <w:tab w:val="num" w:pos="3600"/>
        </w:tabs>
        <w:ind w:left="3600" w:hanging="360"/>
      </w:pPr>
      <w:rPr>
        <w:rFonts w:ascii="Arial" w:hAnsi="Arial" w:hint="default"/>
      </w:rPr>
    </w:lvl>
    <w:lvl w:ilvl="5" w:tplc="B4C0DB88" w:tentative="1">
      <w:start w:val="1"/>
      <w:numFmt w:val="bullet"/>
      <w:lvlText w:val="•"/>
      <w:lvlJc w:val="left"/>
      <w:pPr>
        <w:tabs>
          <w:tab w:val="num" w:pos="4320"/>
        </w:tabs>
        <w:ind w:left="4320" w:hanging="360"/>
      </w:pPr>
      <w:rPr>
        <w:rFonts w:ascii="Arial" w:hAnsi="Arial" w:hint="default"/>
      </w:rPr>
    </w:lvl>
    <w:lvl w:ilvl="6" w:tplc="A0126A2C" w:tentative="1">
      <w:start w:val="1"/>
      <w:numFmt w:val="bullet"/>
      <w:lvlText w:val="•"/>
      <w:lvlJc w:val="left"/>
      <w:pPr>
        <w:tabs>
          <w:tab w:val="num" w:pos="5040"/>
        </w:tabs>
        <w:ind w:left="5040" w:hanging="360"/>
      </w:pPr>
      <w:rPr>
        <w:rFonts w:ascii="Arial" w:hAnsi="Arial" w:hint="default"/>
      </w:rPr>
    </w:lvl>
    <w:lvl w:ilvl="7" w:tplc="8466DB86" w:tentative="1">
      <w:start w:val="1"/>
      <w:numFmt w:val="bullet"/>
      <w:lvlText w:val="•"/>
      <w:lvlJc w:val="left"/>
      <w:pPr>
        <w:tabs>
          <w:tab w:val="num" w:pos="5760"/>
        </w:tabs>
        <w:ind w:left="5760" w:hanging="360"/>
      </w:pPr>
      <w:rPr>
        <w:rFonts w:ascii="Arial" w:hAnsi="Arial" w:hint="default"/>
      </w:rPr>
    </w:lvl>
    <w:lvl w:ilvl="8" w:tplc="1CF0820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4C21C9"/>
    <w:multiLevelType w:val="hybridMultilevel"/>
    <w:tmpl w:val="B6324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613558A"/>
    <w:multiLevelType w:val="hybridMultilevel"/>
    <w:tmpl w:val="D41A963A"/>
    <w:lvl w:ilvl="0" w:tplc="5C98899C">
      <w:numFmt w:val="bullet"/>
      <w:lvlText w:val="•"/>
      <w:lvlJc w:val="left"/>
      <w:pPr>
        <w:ind w:left="360" w:hanging="360"/>
      </w:pPr>
      <w:rPr>
        <w:rFonts w:ascii="Calibri" w:hAnsi="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93B053E"/>
    <w:multiLevelType w:val="hybridMultilevel"/>
    <w:tmpl w:val="B3F8E670"/>
    <w:lvl w:ilvl="0" w:tplc="F492240C">
      <w:start w:val="1"/>
      <w:numFmt w:val="bullet"/>
      <w:lvlText w:val="•"/>
      <w:lvlJc w:val="left"/>
      <w:pPr>
        <w:tabs>
          <w:tab w:val="num" w:pos="720"/>
        </w:tabs>
        <w:ind w:left="720" w:hanging="360"/>
      </w:pPr>
      <w:rPr>
        <w:rFonts w:ascii="Arial" w:hAnsi="Arial" w:hint="default"/>
      </w:rPr>
    </w:lvl>
    <w:lvl w:ilvl="1" w:tplc="46E65D82" w:tentative="1">
      <w:start w:val="1"/>
      <w:numFmt w:val="bullet"/>
      <w:lvlText w:val="•"/>
      <w:lvlJc w:val="left"/>
      <w:pPr>
        <w:tabs>
          <w:tab w:val="num" w:pos="1440"/>
        </w:tabs>
        <w:ind w:left="1440" w:hanging="360"/>
      </w:pPr>
      <w:rPr>
        <w:rFonts w:ascii="Arial" w:hAnsi="Arial" w:hint="default"/>
      </w:rPr>
    </w:lvl>
    <w:lvl w:ilvl="2" w:tplc="9DA694AE" w:tentative="1">
      <w:start w:val="1"/>
      <w:numFmt w:val="bullet"/>
      <w:lvlText w:val="•"/>
      <w:lvlJc w:val="left"/>
      <w:pPr>
        <w:tabs>
          <w:tab w:val="num" w:pos="2160"/>
        </w:tabs>
        <w:ind w:left="2160" w:hanging="360"/>
      </w:pPr>
      <w:rPr>
        <w:rFonts w:ascii="Arial" w:hAnsi="Arial" w:hint="default"/>
      </w:rPr>
    </w:lvl>
    <w:lvl w:ilvl="3" w:tplc="5A04C280" w:tentative="1">
      <w:start w:val="1"/>
      <w:numFmt w:val="bullet"/>
      <w:lvlText w:val="•"/>
      <w:lvlJc w:val="left"/>
      <w:pPr>
        <w:tabs>
          <w:tab w:val="num" w:pos="2880"/>
        </w:tabs>
        <w:ind w:left="2880" w:hanging="360"/>
      </w:pPr>
      <w:rPr>
        <w:rFonts w:ascii="Arial" w:hAnsi="Arial" w:hint="default"/>
      </w:rPr>
    </w:lvl>
    <w:lvl w:ilvl="4" w:tplc="449ED090" w:tentative="1">
      <w:start w:val="1"/>
      <w:numFmt w:val="bullet"/>
      <w:lvlText w:val="•"/>
      <w:lvlJc w:val="left"/>
      <w:pPr>
        <w:tabs>
          <w:tab w:val="num" w:pos="3600"/>
        </w:tabs>
        <w:ind w:left="3600" w:hanging="360"/>
      </w:pPr>
      <w:rPr>
        <w:rFonts w:ascii="Arial" w:hAnsi="Arial" w:hint="default"/>
      </w:rPr>
    </w:lvl>
    <w:lvl w:ilvl="5" w:tplc="A99A24EE" w:tentative="1">
      <w:start w:val="1"/>
      <w:numFmt w:val="bullet"/>
      <w:lvlText w:val="•"/>
      <w:lvlJc w:val="left"/>
      <w:pPr>
        <w:tabs>
          <w:tab w:val="num" w:pos="4320"/>
        </w:tabs>
        <w:ind w:left="4320" w:hanging="360"/>
      </w:pPr>
      <w:rPr>
        <w:rFonts w:ascii="Arial" w:hAnsi="Arial" w:hint="default"/>
      </w:rPr>
    </w:lvl>
    <w:lvl w:ilvl="6" w:tplc="2FD2037A" w:tentative="1">
      <w:start w:val="1"/>
      <w:numFmt w:val="bullet"/>
      <w:lvlText w:val="•"/>
      <w:lvlJc w:val="left"/>
      <w:pPr>
        <w:tabs>
          <w:tab w:val="num" w:pos="5040"/>
        </w:tabs>
        <w:ind w:left="5040" w:hanging="360"/>
      </w:pPr>
      <w:rPr>
        <w:rFonts w:ascii="Arial" w:hAnsi="Arial" w:hint="default"/>
      </w:rPr>
    </w:lvl>
    <w:lvl w:ilvl="7" w:tplc="CB40DF64" w:tentative="1">
      <w:start w:val="1"/>
      <w:numFmt w:val="bullet"/>
      <w:lvlText w:val="•"/>
      <w:lvlJc w:val="left"/>
      <w:pPr>
        <w:tabs>
          <w:tab w:val="num" w:pos="5760"/>
        </w:tabs>
        <w:ind w:left="5760" w:hanging="360"/>
      </w:pPr>
      <w:rPr>
        <w:rFonts w:ascii="Arial" w:hAnsi="Arial" w:hint="default"/>
      </w:rPr>
    </w:lvl>
    <w:lvl w:ilvl="8" w:tplc="B3041B7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377A32"/>
    <w:multiLevelType w:val="hybridMultilevel"/>
    <w:tmpl w:val="5A76EA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05308B7"/>
    <w:multiLevelType w:val="hybridMultilevel"/>
    <w:tmpl w:val="2EFCCFE4"/>
    <w:lvl w:ilvl="0" w:tplc="5C98899C">
      <w:numFmt w:val="bullet"/>
      <w:lvlText w:val="•"/>
      <w:lvlJc w:val="left"/>
      <w:pPr>
        <w:ind w:left="360" w:hanging="360"/>
      </w:pPr>
      <w:rPr>
        <w:rFonts w:ascii="Calibri" w:hAnsi="Calibri"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1CD4C14"/>
    <w:multiLevelType w:val="hybridMultilevel"/>
    <w:tmpl w:val="DC3EB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247647"/>
    <w:multiLevelType w:val="hybridMultilevel"/>
    <w:tmpl w:val="8BEE8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5193019"/>
    <w:multiLevelType w:val="hybridMultilevel"/>
    <w:tmpl w:val="E0F6C3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D4E86"/>
    <w:multiLevelType w:val="hybridMultilevel"/>
    <w:tmpl w:val="6BC6FF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317C4D"/>
    <w:multiLevelType w:val="hybridMultilevel"/>
    <w:tmpl w:val="E2C43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F7F1CD8"/>
    <w:multiLevelType w:val="multilevel"/>
    <w:tmpl w:val="9B7428D0"/>
    <w:lvl w:ilvl="0">
      <w:start w:val="1"/>
      <w:numFmt w:val="decimal"/>
      <w:pStyle w:val="Heading1"/>
      <w:lvlText w:val="%1."/>
      <w:lvlJc w:val="left"/>
      <w:pPr>
        <w:ind w:left="432" w:hanging="432"/>
      </w:pPr>
    </w:lvl>
    <w:lvl w:ilvl="1">
      <w:start w:val="1"/>
      <w:numFmt w:val="decimal"/>
      <w:pStyle w:val="Heading2"/>
      <w:lvlText w:val="%1.%2"/>
      <w:lvlJc w:val="left"/>
      <w:pPr>
        <w:ind w:left="4121" w:hanging="576"/>
      </w:pPr>
      <w:rPr>
        <w:b/>
      </w:rPr>
    </w:lvl>
    <w:lvl w:ilvl="2">
      <w:start w:val="1"/>
      <w:numFmt w:val="decimal"/>
      <w:pStyle w:val="Heading3"/>
      <w:lvlText w:val="%1.%2.%3"/>
      <w:lvlJc w:val="left"/>
      <w:pPr>
        <w:ind w:left="52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3623A5A"/>
    <w:multiLevelType w:val="hybridMultilevel"/>
    <w:tmpl w:val="0B0E64F4"/>
    <w:lvl w:ilvl="0" w:tplc="66E82E5C">
      <w:start w:val="1"/>
      <w:numFmt w:val="bullet"/>
      <w:lvlText w:val="•"/>
      <w:lvlJc w:val="left"/>
      <w:pPr>
        <w:tabs>
          <w:tab w:val="num" w:pos="720"/>
        </w:tabs>
        <w:ind w:left="720" w:hanging="360"/>
      </w:pPr>
      <w:rPr>
        <w:rFonts w:ascii="Times New Roman" w:hAnsi="Times New Roman" w:hint="default"/>
      </w:rPr>
    </w:lvl>
    <w:lvl w:ilvl="1" w:tplc="F9003D5E">
      <w:start w:val="1"/>
      <w:numFmt w:val="bullet"/>
      <w:lvlText w:val="•"/>
      <w:lvlJc w:val="left"/>
      <w:pPr>
        <w:tabs>
          <w:tab w:val="num" w:pos="1440"/>
        </w:tabs>
        <w:ind w:left="1440" w:hanging="360"/>
      </w:pPr>
      <w:rPr>
        <w:rFonts w:ascii="Times New Roman" w:hAnsi="Times New Roman" w:hint="default"/>
      </w:rPr>
    </w:lvl>
    <w:lvl w:ilvl="2" w:tplc="BA5C0C3A">
      <w:start w:val="27"/>
      <w:numFmt w:val="bullet"/>
      <w:lvlText w:val="•"/>
      <w:lvlJc w:val="left"/>
      <w:pPr>
        <w:tabs>
          <w:tab w:val="num" w:pos="2160"/>
        </w:tabs>
        <w:ind w:left="2160" w:hanging="360"/>
      </w:pPr>
      <w:rPr>
        <w:rFonts w:ascii="Times New Roman" w:hAnsi="Times New Roman" w:hint="default"/>
      </w:rPr>
    </w:lvl>
    <w:lvl w:ilvl="3" w:tplc="525C0F9E">
      <w:start w:val="1"/>
      <w:numFmt w:val="bullet"/>
      <w:lvlText w:val="•"/>
      <w:lvlJc w:val="left"/>
      <w:pPr>
        <w:tabs>
          <w:tab w:val="num" w:pos="2880"/>
        </w:tabs>
        <w:ind w:left="2880" w:hanging="360"/>
      </w:pPr>
      <w:rPr>
        <w:rFonts w:ascii="Times New Roman" w:hAnsi="Times New Roman" w:hint="default"/>
      </w:rPr>
    </w:lvl>
    <w:lvl w:ilvl="4" w:tplc="9F76054C" w:tentative="1">
      <w:start w:val="1"/>
      <w:numFmt w:val="bullet"/>
      <w:lvlText w:val="•"/>
      <w:lvlJc w:val="left"/>
      <w:pPr>
        <w:tabs>
          <w:tab w:val="num" w:pos="3600"/>
        </w:tabs>
        <w:ind w:left="3600" w:hanging="360"/>
      </w:pPr>
      <w:rPr>
        <w:rFonts w:ascii="Times New Roman" w:hAnsi="Times New Roman" w:hint="default"/>
      </w:rPr>
    </w:lvl>
    <w:lvl w:ilvl="5" w:tplc="8CB443BC" w:tentative="1">
      <w:start w:val="1"/>
      <w:numFmt w:val="bullet"/>
      <w:lvlText w:val="•"/>
      <w:lvlJc w:val="left"/>
      <w:pPr>
        <w:tabs>
          <w:tab w:val="num" w:pos="4320"/>
        </w:tabs>
        <w:ind w:left="4320" w:hanging="360"/>
      </w:pPr>
      <w:rPr>
        <w:rFonts w:ascii="Times New Roman" w:hAnsi="Times New Roman" w:hint="default"/>
      </w:rPr>
    </w:lvl>
    <w:lvl w:ilvl="6" w:tplc="CFCC522C" w:tentative="1">
      <w:start w:val="1"/>
      <w:numFmt w:val="bullet"/>
      <w:lvlText w:val="•"/>
      <w:lvlJc w:val="left"/>
      <w:pPr>
        <w:tabs>
          <w:tab w:val="num" w:pos="5040"/>
        </w:tabs>
        <w:ind w:left="5040" w:hanging="360"/>
      </w:pPr>
      <w:rPr>
        <w:rFonts w:ascii="Times New Roman" w:hAnsi="Times New Roman" w:hint="default"/>
      </w:rPr>
    </w:lvl>
    <w:lvl w:ilvl="7" w:tplc="B32AE466" w:tentative="1">
      <w:start w:val="1"/>
      <w:numFmt w:val="bullet"/>
      <w:lvlText w:val="•"/>
      <w:lvlJc w:val="left"/>
      <w:pPr>
        <w:tabs>
          <w:tab w:val="num" w:pos="5760"/>
        </w:tabs>
        <w:ind w:left="5760" w:hanging="360"/>
      </w:pPr>
      <w:rPr>
        <w:rFonts w:ascii="Times New Roman" w:hAnsi="Times New Roman" w:hint="default"/>
      </w:rPr>
    </w:lvl>
    <w:lvl w:ilvl="8" w:tplc="A8E4A13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77B0483"/>
    <w:multiLevelType w:val="hybridMultilevel"/>
    <w:tmpl w:val="82B6D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FD2B35"/>
    <w:multiLevelType w:val="multilevel"/>
    <w:tmpl w:val="110C672C"/>
    <w:styleLink w:val="WCCPlanHeadings"/>
    <w:lvl w:ilvl="0">
      <w:start w:val="1"/>
      <w:numFmt w:val="decimal"/>
      <w:lvlText w:val="%1."/>
      <w:lvlJc w:val="left"/>
      <w:pPr>
        <w:ind w:left="1134" w:hanging="1134"/>
      </w:pPr>
      <w:rPr>
        <w:rFonts w:hint="default"/>
      </w:rPr>
    </w:lvl>
    <w:lvl w:ilvl="1">
      <w:start w:val="1"/>
      <w:numFmt w:val="decimal"/>
      <w:lvlText w:val="%1.%2"/>
      <w:lvlJc w:val="left"/>
      <w:pPr>
        <w:ind w:left="8251"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2A7A46"/>
    <w:multiLevelType w:val="hybridMultilevel"/>
    <w:tmpl w:val="321E360A"/>
    <w:name w:val="1, 1.1, 1.1.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D012AB"/>
    <w:multiLevelType w:val="hybridMultilevel"/>
    <w:tmpl w:val="B912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B122A5"/>
    <w:multiLevelType w:val="multilevel"/>
    <w:tmpl w:val="B2F613B6"/>
    <w:name w:val="1, 1.1, 1.1.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2%1%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F437901"/>
    <w:multiLevelType w:val="hybridMultilevel"/>
    <w:tmpl w:val="BFA6CE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7"/>
  </w:num>
  <w:num w:numId="6">
    <w:abstractNumId w:val="8"/>
  </w:num>
  <w:num w:numId="7">
    <w:abstractNumId w:val="0"/>
  </w:num>
  <w:num w:numId="8">
    <w:abstractNumId w:val="5"/>
  </w:num>
  <w:num w:numId="9">
    <w:abstractNumId w:val="38"/>
  </w:num>
  <w:num w:numId="10">
    <w:abstractNumId w:val="41"/>
  </w:num>
  <w:num w:numId="11">
    <w:abstractNumId w:val="14"/>
  </w:num>
  <w:num w:numId="12">
    <w:abstractNumId w:val="16"/>
  </w:num>
  <w:num w:numId="13">
    <w:abstractNumId w:val="35"/>
  </w:num>
  <w:num w:numId="14">
    <w:abstractNumId w:val="15"/>
  </w:num>
  <w:num w:numId="15">
    <w:abstractNumId w:val="17"/>
  </w:num>
  <w:num w:numId="16">
    <w:abstractNumId w:val="22"/>
  </w:num>
  <w:num w:numId="17">
    <w:abstractNumId w:val="30"/>
  </w:num>
  <w:num w:numId="18">
    <w:abstractNumId w:val="23"/>
  </w:num>
  <w:num w:numId="19">
    <w:abstractNumId w:val="26"/>
  </w:num>
  <w:num w:numId="20">
    <w:abstractNumId w:val="27"/>
  </w:num>
  <w:num w:numId="21">
    <w:abstractNumId w:val="39"/>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9"/>
  </w:num>
  <w:num w:numId="25">
    <w:abstractNumId w:val="12"/>
  </w:num>
  <w:num w:numId="26">
    <w:abstractNumId w:val="29"/>
  </w:num>
  <w:num w:numId="27">
    <w:abstractNumId w:val="13"/>
  </w:num>
  <w:num w:numId="28">
    <w:abstractNumId w:val="45"/>
  </w:num>
  <w:num w:numId="29">
    <w:abstractNumId w:val="43"/>
  </w:num>
  <w:num w:numId="30">
    <w:abstractNumId w:val="36"/>
  </w:num>
  <w:num w:numId="31">
    <w:abstractNumId w:val="2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4"/>
  </w:num>
  <w:num w:numId="35">
    <w:abstractNumId w:val="11"/>
  </w:num>
  <w:num w:numId="36">
    <w:abstractNumId w:val="20"/>
  </w:num>
  <w:num w:numId="37">
    <w:abstractNumId w:val="33"/>
  </w:num>
  <w:num w:numId="38">
    <w:abstractNumId w:val="40"/>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37"/>
  </w:num>
  <w:num w:numId="43">
    <w:abstractNumId w:val="28"/>
  </w:num>
  <w:num w:numId="44">
    <w:abstractNumId w:val="25"/>
  </w:num>
  <w:num w:numId="45">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12289" fillcolor="none [2409]">
      <v:fill color="none [2409]"/>
      <o:colormru v:ext="edit" colors="#f8db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974"/>
    <w:rsid w:val="00004B80"/>
    <w:rsid w:val="00010A8D"/>
    <w:rsid w:val="00010FB1"/>
    <w:rsid w:val="00013FC6"/>
    <w:rsid w:val="000143F1"/>
    <w:rsid w:val="00016001"/>
    <w:rsid w:val="00016171"/>
    <w:rsid w:val="00016179"/>
    <w:rsid w:val="00025310"/>
    <w:rsid w:val="00025B85"/>
    <w:rsid w:val="0002619C"/>
    <w:rsid w:val="00032421"/>
    <w:rsid w:val="00034AC8"/>
    <w:rsid w:val="00036049"/>
    <w:rsid w:val="00037E3A"/>
    <w:rsid w:val="00044060"/>
    <w:rsid w:val="00051901"/>
    <w:rsid w:val="00052065"/>
    <w:rsid w:val="00052A6A"/>
    <w:rsid w:val="00054BB2"/>
    <w:rsid w:val="00064F38"/>
    <w:rsid w:val="00072FA0"/>
    <w:rsid w:val="000733A0"/>
    <w:rsid w:val="00076F62"/>
    <w:rsid w:val="000902A2"/>
    <w:rsid w:val="0009144B"/>
    <w:rsid w:val="00091D6C"/>
    <w:rsid w:val="000972E3"/>
    <w:rsid w:val="000A41B1"/>
    <w:rsid w:val="000A46E8"/>
    <w:rsid w:val="000A51F6"/>
    <w:rsid w:val="000B1FEC"/>
    <w:rsid w:val="000B33F8"/>
    <w:rsid w:val="000B4535"/>
    <w:rsid w:val="000C5FC5"/>
    <w:rsid w:val="000C6A11"/>
    <w:rsid w:val="000C77F6"/>
    <w:rsid w:val="000D1D86"/>
    <w:rsid w:val="000D3C97"/>
    <w:rsid w:val="000D5140"/>
    <w:rsid w:val="000D5CB2"/>
    <w:rsid w:val="000E243F"/>
    <w:rsid w:val="000E3C8B"/>
    <w:rsid w:val="000E4A81"/>
    <w:rsid w:val="000E5F29"/>
    <w:rsid w:val="000E6A4F"/>
    <w:rsid w:val="00104C43"/>
    <w:rsid w:val="00107058"/>
    <w:rsid w:val="00111703"/>
    <w:rsid w:val="00113184"/>
    <w:rsid w:val="001137EA"/>
    <w:rsid w:val="00113B07"/>
    <w:rsid w:val="00114989"/>
    <w:rsid w:val="00115E4E"/>
    <w:rsid w:val="001178AF"/>
    <w:rsid w:val="00121B37"/>
    <w:rsid w:val="00121D00"/>
    <w:rsid w:val="001265B5"/>
    <w:rsid w:val="001328AB"/>
    <w:rsid w:val="00135620"/>
    <w:rsid w:val="00135ABF"/>
    <w:rsid w:val="00137AB0"/>
    <w:rsid w:val="00145C2E"/>
    <w:rsid w:val="00147AAD"/>
    <w:rsid w:val="00147D63"/>
    <w:rsid w:val="00147F25"/>
    <w:rsid w:val="001504B7"/>
    <w:rsid w:val="001521A3"/>
    <w:rsid w:val="00155C8F"/>
    <w:rsid w:val="00156CA0"/>
    <w:rsid w:val="0016179B"/>
    <w:rsid w:val="00161EFB"/>
    <w:rsid w:val="00162465"/>
    <w:rsid w:val="001628A0"/>
    <w:rsid w:val="00162E57"/>
    <w:rsid w:val="00165229"/>
    <w:rsid w:val="001703DD"/>
    <w:rsid w:val="00177F13"/>
    <w:rsid w:val="0018213F"/>
    <w:rsid w:val="001853AF"/>
    <w:rsid w:val="001855EB"/>
    <w:rsid w:val="00186CE0"/>
    <w:rsid w:val="00187A8D"/>
    <w:rsid w:val="0019145A"/>
    <w:rsid w:val="00193729"/>
    <w:rsid w:val="00196065"/>
    <w:rsid w:val="001A4085"/>
    <w:rsid w:val="001A48A4"/>
    <w:rsid w:val="001B7EEA"/>
    <w:rsid w:val="001C1643"/>
    <w:rsid w:val="001C32B1"/>
    <w:rsid w:val="001C7A38"/>
    <w:rsid w:val="001D0CC2"/>
    <w:rsid w:val="001D1642"/>
    <w:rsid w:val="001D2E19"/>
    <w:rsid w:val="001D3C3B"/>
    <w:rsid w:val="001D4824"/>
    <w:rsid w:val="001D6037"/>
    <w:rsid w:val="001E1E86"/>
    <w:rsid w:val="001E562D"/>
    <w:rsid w:val="001E5817"/>
    <w:rsid w:val="001E64FB"/>
    <w:rsid w:val="001E7088"/>
    <w:rsid w:val="001E7FF4"/>
    <w:rsid w:val="001F03CB"/>
    <w:rsid w:val="001F0E31"/>
    <w:rsid w:val="001F3C96"/>
    <w:rsid w:val="00200AA1"/>
    <w:rsid w:val="00203554"/>
    <w:rsid w:val="002041A4"/>
    <w:rsid w:val="00205E19"/>
    <w:rsid w:val="002061BC"/>
    <w:rsid w:val="00211C57"/>
    <w:rsid w:val="0022534A"/>
    <w:rsid w:val="002349AC"/>
    <w:rsid w:val="00235C2F"/>
    <w:rsid w:val="0023605C"/>
    <w:rsid w:val="00236B30"/>
    <w:rsid w:val="00236EA5"/>
    <w:rsid w:val="00237E39"/>
    <w:rsid w:val="00242929"/>
    <w:rsid w:val="00246628"/>
    <w:rsid w:val="002501D6"/>
    <w:rsid w:val="002520E5"/>
    <w:rsid w:val="00271893"/>
    <w:rsid w:val="00271A0A"/>
    <w:rsid w:val="00271DE1"/>
    <w:rsid w:val="00272611"/>
    <w:rsid w:val="00274798"/>
    <w:rsid w:val="00275166"/>
    <w:rsid w:val="00276567"/>
    <w:rsid w:val="00276B74"/>
    <w:rsid w:val="00277073"/>
    <w:rsid w:val="0027717E"/>
    <w:rsid w:val="0028008B"/>
    <w:rsid w:val="00285D3A"/>
    <w:rsid w:val="00285EF6"/>
    <w:rsid w:val="002862D9"/>
    <w:rsid w:val="002907DF"/>
    <w:rsid w:val="002968C6"/>
    <w:rsid w:val="002A0686"/>
    <w:rsid w:val="002A0C0A"/>
    <w:rsid w:val="002A7E0F"/>
    <w:rsid w:val="002B7352"/>
    <w:rsid w:val="002C1A82"/>
    <w:rsid w:val="002C7965"/>
    <w:rsid w:val="002D030B"/>
    <w:rsid w:val="002D0721"/>
    <w:rsid w:val="002D1492"/>
    <w:rsid w:val="002D317B"/>
    <w:rsid w:val="002D4DD5"/>
    <w:rsid w:val="002D6904"/>
    <w:rsid w:val="002E0E35"/>
    <w:rsid w:val="002E1942"/>
    <w:rsid w:val="002E2040"/>
    <w:rsid w:val="002E4304"/>
    <w:rsid w:val="002E5681"/>
    <w:rsid w:val="002E7E05"/>
    <w:rsid w:val="002F075B"/>
    <w:rsid w:val="002F4BA8"/>
    <w:rsid w:val="00300A69"/>
    <w:rsid w:val="003050AD"/>
    <w:rsid w:val="00306C5E"/>
    <w:rsid w:val="0030735C"/>
    <w:rsid w:val="00314EE9"/>
    <w:rsid w:val="00316037"/>
    <w:rsid w:val="003164E7"/>
    <w:rsid w:val="00324066"/>
    <w:rsid w:val="003242B3"/>
    <w:rsid w:val="00324B91"/>
    <w:rsid w:val="00324EA9"/>
    <w:rsid w:val="00325734"/>
    <w:rsid w:val="003261DA"/>
    <w:rsid w:val="00326C20"/>
    <w:rsid w:val="003276CA"/>
    <w:rsid w:val="00330E73"/>
    <w:rsid w:val="003342A5"/>
    <w:rsid w:val="00337A56"/>
    <w:rsid w:val="00340C37"/>
    <w:rsid w:val="0034111D"/>
    <w:rsid w:val="0034290B"/>
    <w:rsid w:val="00342B02"/>
    <w:rsid w:val="00350E23"/>
    <w:rsid w:val="0035481D"/>
    <w:rsid w:val="00356315"/>
    <w:rsid w:val="00357126"/>
    <w:rsid w:val="00364B2D"/>
    <w:rsid w:val="003670BC"/>
    <w:rsid w:val="00372597"/>
    <w:rsid w:val="00372BC8"/>
    <w:rsid w:val="00372EB5"/>
    <w:rsid w:val="003748E0"/>
    <w:rsid w:val="0037710C"/>
    <w:rsid w:val="003809FC"/>
    <w:rsid w:val="00381104"/>
    <w:rsid w:val="0038146D"/>
    <w:rsid w:val="0038234E"/>
    <w:rsid w:val="00382F13"/>
    <w:rsid w:val="00383E9C"/>
    <w:rsid w:val="003878FE"/>
    <w:rsid w:val="00387C9C"/>
    <w:rsid w:val="003902C6"/>
    <w:rsid w:val="0039585F"/>
    <w:rsid w:val="0039598A"/>
    <w:rsid w:val="003A149A"/>
    <w:rsid w:val="003A1D81"/>
    <w:rsid w:val="003B2976"/>
    <w:rsid w:val="003B4A57"/>
    <w:rsid w:val="003C24A3"/>
    <w:rsid w:val="003C3AE0"/>
    <w:rsid w:val="003C43AD"/>
    <w:rsid w:val="003C5BDC"/>
    <w:rsid w:val="003C6D99"/>
    <w:rsid w:val="003C7040"/>
    <w:rsid w:val="003C7C3B"/>
    <w:rsid w:val="003D0CED"/>
    <w:rsid w:val="003D2BB4"/>
    <w:rsid w:val="003D3694"/>
    <w:rsid w:val="003D60B6"/>
    <w:rsid w:val="003D6FF5"/>
    <w:rsid w:val="003E22B1"/>
    <w:rsid w:val="003F36F2"/>
    <w:rsid w:val="003F408A"/>
    <w:rsid w:val="003F4AC2"/>
    <w:rsid w:val="00400DD0"/>
    <w:rsid w:val="0040329A"/>
    <w:rsid w:val="00403776"/>
    <w:rsid w:val="0041219D"/>
    <w:rsid w:val="00413A2B"/>
    <w:rsid w:val="00417811"/>
    <w:rsid w:val="00420901"/>
    <w:rsid w:val="00424750"/>
    <w:rsid w:val="00425AD2"/>
    <w:rsid w:val="00426CAB"/>
    <w:rsid w:val="00427D46"/>
    <w:rsid w:val="004303F2"/>
    <w:rsid w:val="004326B0"/>
    <w:rsid w:val="00435874"/>
    <w:rsid w:val="00440A51"/>
    <w:rsid w:val="00442776"/>
    <w:rsid w:val="00442FEB"/>
    <w:rsid w:val="00443333"/>
    <w:rsid w:val="00447264"/>
    <w:rsid w:val="004544BE"/>
    <w:rsid w:val="00457B2E"/>
    <w:rsid w:val="00461F71"/>
    <w:rsid w:val="00462546"/>
    <w:rsid w:val="004653F8"/>
    <w:rsid w:val="00465EEB"/>
    <w:rsid w:val="00467375"/>
    <w:rsid w:val="00470000"/>
    <w:rsid w:val="00471C06"/>
    <w:rsid w:val="00474C1D"/>
    <w:rsid w:val="0047586B"/>
    <w:rsid w:val="00475F41"/>
    <w:rsid w:val="00481B40"/>
    <w:rsid w:val="00484209"/>
    <w:rsid w:val="00485B5F"/>
    <w:rsid w:val="004873EC"/>
    <w:rsid w:val="00487630"/>
    <w:rsid w:val="0049303F"/>
    <w:rsid w:val="0049402A"/>
    <w:rsid w:val="00495680"/>
    <w:rsid w:val="004A0766"/>
    <w:rsid w:val="004A2B18"/>
    <w:rsid w:val="004A6FF8"/>
    <w:rsid w:val="004B7B68"/>
    <w:rsid w:val="004C0AE2"/>
    <w:rsid w:val="004C2909"/>
    <w:rsid w:val="004C5D05"/>
    <w:rsid w:val="004C6984"/>
    <w:rsid w:val="004D0488"/>
    <w:rsid w:val="004D1194"/>
    <w:rsid w:val="004D1C45"/>
    <w:rsid w:val="004D4CCF"/>
    <w:rsid w:val="004D65B5"/>
    <w:rsid w:val="004D7735"/>
    <w:rsid w:val="004E7ED9"/>
    <w:rsid w:val="004F2778"/>
    <w:rsid w:val="004F6A8E"/>
    <w:rsid w:val="0050046E"/>
    <w:rsid w:val="00503610"/>
    <w:rsid w:val="0050672E"/>
    <w:rsid w:val="005103F6"/>
    <w:rsid w:val="00511698"/>
    <w:rsid w:val="00514143"/>
    <w:rsid w:val="00514EE5"/>
    <w:rsid w:val="00527C37"/>
    <w:rsid w:val="005302AB"/>
    <w:rsid w:val="005314B2"/>
    <w:rsid w:val="0053322F"/>
    <w:rsid w:val="00533AFD"/>
    <w:rsid w:val="00545099"/>
    <w:rsid w:val="00546129"/>
    <w:rsid w:val="00547523"/>
    <w:rsid w:val="00550742"/>
    <w:rsid w:val="005531A5"/>
    <w:rsid w:val="005552A0"/>
    <w:rsid w:val="005557F8"/>
    <w:rsid w:val="00555B7F"/>
    <w:rsid w:val="0055716A"/>
    <w:rsid w:val="0057334D"/>
    <w:rsid w:val="005814EB"/>
    <w:rsid w:val="00581798"/>
    <w:rsid w:val="00584A1E"/>
    <w:rsid w:val="00585CDA"/>
    <w:rsid w:val="00593B18"/>
    <w:rsid w:val="0059558A"/>
    <w:rsid w:val="00595812"/>
    <w:rsid w:val="00597428"/>
    <w:rsid w:val="005976D9"/>
    <w:rsid w:val="00597DDF"/>
    <w:rsid w:val="005A140A"/>
    <w:rsid w:val="005A2915"/>
    <w:rsid w:val="005A71E8"/>
    <w:rsid w:val="005B061F"/>
    <w:rsid w:val="005B4CE5"/>
    <w:rsid w:val="005B6801"/>
    <w:rsid w:val="005B6E36"/>
    <w:rsid w:val="005C0BB9"/>
    <w:rsid w:val="005D375A"/>
    <w:rsid w:val="005D4ADE"/>
    <w:rsid w:val="005D544F"/>
    <w:rsid w:val="005D68F5"/>
    <w:rsid w:val="005D7739"/>
    <w:rsid w:val="005E37BC"/>
    <w:rsid w:val="005E383F"/>
    <w:rsid w:val="005F5DA2"/>
    <w:rsid w:val="005F71D9"/>
    <w:rsid w:val="005F7AC4"/>
    <w:rsid w:val="005F7CF4"/>
    <w:rsid w:val="00602849"/>
    <w:rsid w:val="00603035"/>
    <w:rsid w:val="00606136"/>
    <w:rsid w:val="006077C3"/>
    <w:rsid w:val="0061610D"/>
    <w:rsid w:val="0062001D"/>
    <w:rsid w:val="00622A2A"/>
    <w:rsid w:val="006234EC"/>
    <w:rsid w:val="00623819"/>
    <w:rsid w:val="0062393E"/>
    <w:rsid w:val="00623D45"/>
    <w:rsid w:val="00626E26"/>
    <w:rsid w:val="00630633"/>
    <w:rsid w:val="00636755"/>
    <w:rsid w:val="00640EEC"/>
    <w:rsid w:val="006428E8"/>
    <w:rsid w:val="0064356E"/>
    <w:rsid w:val="006456D5"/>
    <w:rsid w:val="0064649F"/>
    <w:rsid w:val="00646C43"/>
    <w:rsid w:val="006522D9"/>
    <w:rsid w:val="00652460"/>
    <w:rsid w:val="006531DA"/>
    <w:rsid w:val="00654141"/>
    <w:rsid w:val="00662D54"/>
    <w:rsid w:val="006637D5"/>
    <w:rsid w:val="00663D0A"/>
    <w:rsid w:val="00664499"/>
    <w:rsid w:val="00665715"/>
    <w:rsid w:val="00670008"/>
    <w:rsid w:val="00677AA2"/>
    <w:rsid w:val="0068137F"/>
    <w:rsid w:val="0068247C"/>
    <w:rsid w:val="00685416"/>
    <w:rsid w:val="0068576F"/>
    <w:rsid w:val="00690F2C"/>
    <w:rsid w:val="0069284C"/>
    <w:rsid w:val="006A351F"/>
    <w:rsid w:val="006A4457"/>
    <w:rsid w:val="006B3914"/>
    <w:rsid w:val="006C03D1"/>
    <w:rsid w:val="006C0FD5"/>
    <w:rsid w:val="006C2C64"/>
    <w:rsid w:val="006C3760"/>
    <w:rsid w:val="006C5187"/>
    <w:rsid w:val="006C5733"/>
    <w:rsid w:val="006C7AAA"/>
    <w:rsid w:val="006D128F"/>
    <w:rsid w:val="006D626D"/>
    <w:rsid w:val="006D7FA2"/>
    <w:rsid w:val="006E1290"/>
    <w:rsid w:val="006E75B0"/>
    <w:rsid w:val="006F329B"/>
    <w:rsid w:val="006F36D4"/>
    <w:rsid w:val="006F7ABD"/>
    <w:rsid w:val="00700136"/>
    <w:rsid w:val="0070098F"/>
    <w:rsid w:val="007013BA"/>
    <w:rsid w:val="00701854"/>
    <w:rsid w:val="007043B6"/>
    <w:rsid w:val="00705587"/>
    <w:rsid w:val="00710ADC"/>
    <w:rsid w:val="007127E5"/>
    <w:rsid w:val="007172F0"/>
    <w:rsid w:val="007207F9"/>
    <w:rsid w:val="00724708"/>
    <w:rsid w:val="007255B9"/>
    <w:rsid w:val="00732441"/>
    <w:rsid w:val="00732742"/>
    <w:rsid w:val="007370A3"/>
    <w:rsid w:val="007408EE"/>
    <w:rsid w:val="00741032"/>
    <w:rsid w:val="00742900"/>
    <w:rsid w:val="00743267"/>
    <w:rsid w:val="00745832"/>
    <w:rsid w:val="0074676F"/>
    <w:rsid w:val="0075023A"/>
    <w:rsid w:val="00752939"/>
    <w:rsid w:val="0075444D"/>
    <w:rsid w:val="00761050"/>
    <w:rsid w:val="0076167F"/>
    <w:rsid w:val="007621BF"/>
    <w:rsid w:val="007641B0"/>
    <w:rsid w:val="00764FCD"/>
    <w:rsid w:val="00766626"/>
    <w:rsid w:val="00767BD0"/>
    <w:rsid w:val="00767F30"/>
    <w:rsid w:val="007818FC"/>
    <w:rsid w:val="00785752"/>
    <w:rsid w:val="007904BB"/>
    <w:rsid w:val="0079093A"/>
    <w:rsid w:val="00793C3A"/>
    <w:rsid w:val="00794A73"/>
    <w:rsid w:val="0079651F"/>
    <w:rsid w:val="007A22F2"/>
    <w:rsid w:val="007A4421"/>
    <w:rsid w:val="007A490F"/>
    <w:rsid w:val="007A594D"/>
    <w:rsid w:val="007B26DA"/>
    <w:rsid w:val="007C5E01"/>
    <w:rsid w:val="007C7610"/>
    <w:rsid w:val="007C7EB1"/>
    <w:rsid w:val="007D48E2"/>
    <w:rsid w:val="007E255A"/>
    <w:rsid w:val="007E2697"/>
    <w:rsid w:val="007E2F79"/>
    <w:rsid w:val="007E4793"/>
    <w:rsid w:val="007E4C9F"/>
    <w:rsid w:val="007E6E41"/>
    <w:rsid w:val="007F1463"/>
    <w:rsid w:val="007F1FE4"/>
    <w:rsid w:val="007F607E"/>
    <w:rsid w:val="008034EC"/>
    <w:rsid w:val="00803CC4"/>
    <w:rsid w:val="00805665"/>
    <w:rsid w:val="00815E95"/>
    <w:rsid w:val="0081679B"/>
    <w:rsid w:val="008203FD"/>
    <w:rsid w:val="00821C26"/>
    <w:rsid w:val="008245DE"/>
    <w:rsid w:val="00830A3F"/>
    <w:rsid w:val="0083287F"/>
    <w:rsid w:val="00832DBA"/>
    <w:rsid w:val="00834003"/>
    <w:rsid w:val="008351D0"/>
    <w:rsid w:val="00837599"/>
    <w:rsid w:val="008426D0"/>
    <w:rsid w:val="00842EBF"/>
    <w:rsid w:val="00845F20"/>
    <w:rsid w:val="00847F2E"/>
    <w:rsid w:val="00851874"/>
    <w:rsid w:val="0085389C"/>
    <w:rsid w:val="008552B5"/>
    <w:rsid w:val="0085631E"/>
    <w:rsid w:val="00862009"/>
    <w:rsid w:val="00865447"/>
    <w:rsid w:val="00865FAD"/>
    <w:rsid w:val="00866EB9"/>
    <w:rsid w:val="008673F7"/>
    <w:rsid w:val="0087264F"/>
    <w:rsid w:val="0087423D"/>
    <w:rsid w:val="0087479E"/>
    <w:rsid w:val="00874FD9"/>
    <w:rsid w:val="008810AC"/>
    <w:rsid w:val="008819F3"/>
    <w:rsid w:val="00881EED"/>
    <w:rsid w:val="0088410A"/>
    <w:rsid w:val="00884974"/>
    <w:rsid w:val="008866A9"/>
    <w:rsid w:val="00887015"/>
    <w:rsid w:val="00891866"/>
    <w:rsid w:val="00894D7D"/>
    <w:rsid w:val="00895C7B"/>
    <w:rsid w:val="008A3490"/>
    <w:rsid w:val="008A4FF9"/>
    <w:rsid w:val="008A6814"/>
    <w:rsid w:val="008B076B"/>
    <w:rsid w:val="008B1822"/>
    <w:rsid w:val="008B230A"/>
    <w:rsid w:val="008C0681"/>
    <w:rsid w:val="008C161E"/>
    <w:rsid w:val="008C24A6"/>
    <w:rsid w:val="008C61BA"/>
    <w:rsid w:val="008C680B"/>
    <w:rsid w:val="008C6E08"/>
    <w:rsid w:val="008C787F"/>
    <w:rsid w:val="008C7F2A"/>
    <w:rsid w:val="008D6B87"/>
    <w:rsid w:val="008E166E"/>
    <w:rsid w:val="008E3EF3"/>
    <w:rsid w:val="008E4266"/>
    <w:rsid w:val="008E58E1"/>
    <w:rsid w:val="008E59D9"/>
    <w:rsid w:val="008E6568"/>
    <w:rsid w:val="008F01F6"/>
    <w:rsid w:val="008F0E38"/>
    <w:rsid w:val="008F1411"/>
    <w:rsid w:val="008F306A"/>
    <w:rsid w:val="008F65A7"/>
    <w:rsid w:val="00901D0F"/>
    <w:rsid w:val="00902214"/>
    <w:rsid w:val="0090323B"/>
    <w:rsid w:val="009039BA"/>
    <w:rsid w:val="00907FF3"/>
    <w:rsid w:val="009131A3"/>
    <w:rsid w:val="00914BB8"/>
    <w:rsid w:val="009172C6"/>
    <w:rsid w:val="00924779"/>
    <w:rsid w:val="00925AD7"/>
    <w:rsid w:val="009260F5"/>
    <w:rsid w:val="009327BD"/>
    <w:rsid w:val="00935A27"/>
    <w:rsid w:val="00941E2D"/>
    <w:rsid w:val="00942418"/>
    <w:rsid w:val="0094434E"/>
    <w:rsid w:val="009445E6"/>
    <w:rsid w:val="009458FE"/>
    <w:rsid w:val="00945FBA"/>
    <w:rsid w:val="00946BAC"/>
    <w:rsid w:val="009528F1"/>
    <w:rsid w:val="009537F9"/>
    <w:rsid w:val="00961E00"/>
    <w:rsid w:val="00962750"/>
    <w:rsid w:val="00963BE2"/>
    <w:rsid w:val="00963C20"/>
    <w:rsid w:val="0096730F"/>
    <w:rsid w:val="00967347"/>
    <w:rsid w:val="009679AF"/>
    <w:rsid w:val="009739AC"/>
    <w:rsid w:val="00974E0C"/>
    <w:rsid w:val="00975A21"/>
    <w:rsid w:val="00977810"/>
    <w:rsid w:val="00981A59"/>
    <w:rsid w:val="00983857"/>
    <w:rsid w:val="00984AA3"/>
    <w:rsid w:val="00987401"/>
    <w:rsid w:val="00995409"/>
    <w:rsid w:val="00995627"/>
    <w:rsid w:val="009A0878"/>
    <w:rsid w:val="009A37E6"/>
    <w:rsid w:val="009A4AF4"/>
    <w:rsid w:val="009A6D86"/>
    <w:rsid w:val="009B157D"/>
    <w:rsid w:val="009B2C42"/>
    <w:rsid w:val="009B3756"/>
    <w:rsid w:val="009B70B8"/>
    <w:rsid w:val="009C1AA0"/>
    <w:rsid w:val="009C4D10"/>
    <w:rsid w:val="009D64A9"/>
    <w:rsid w:val="009E0C03"/>
    <w:rsid w:val="009E469B"/>
    <w:rsid w:val="009E5054"/>
    <w:rsid w:val="009E706B"/>
    <w:rsid w:val="009F4E0F"/>
    <w:rsid w:val="009F68F4"/>
    <w:rsid w:val="009F720B"/>
    <w:rsid w:val="00A01E1F"/>
    <w:rsid w:val="00A05BF0"/>
    <w:rsid w:val="00A07D7F"/>
    <w:rsid w:val="00A1736E"/>
    <w:rsid w:val="00A20022"/>
    <w:rsid w:val="00A20024"/>
    <w:rsid w:val="00A208DB"/>
    <w:rsid w:val="00A217C3"/>
    <w:rsid w:val="00A23AF7"/>
    <w:rsid w:val="00A27055"/>
    <w:rsid w:val="00A27CD3"/>
    <w:rsid w:val="00A32186"/>
    <w:rsid w:val="00A34051"/>
    <w:rsid w:val="00A356E6"/>
    <w:rsid w:val="00A4181B"/>
    <w:rsid w:val="00A41879"/>
    <w:rsid w:val="00A418F2"/>
    <w:rsid w:val="00A44302"/>
    <w:rsid w:val="00A44626"/>
    <w:rsid w:val="00A45499"/>
    <w:rsid w:val="00A50920"/>
    <w:rsid w:val="00A5266B"/>
    <w:rsid w:val="00A54338"/>
    <w:rsid w:val="00A56201"/>
    <w:rsid w:val="00A57C85"/>
    <w:rsid w:val="00A629A5"/>
    <w:rsid w:val="00A70D34"/>
    <w:rsid w:val="00A71333"/>
    <w:rsid w:val="00A72235"/>
    <w:rsid w:val="00A73EEC"/>
    <w:rsid w:val="00A81C0D"/>
    <w:rsid w:val="00A83AC9"/>
    <w:rsid w:val="00A8497B"/>
    <w:rsid w:val="00A85A63"/>
    <w:rsid w:val="00A93696"/>
    <w:rsid w:val="00A93A3D"/>
    <w:rsid w:val="00A946DF"/>
    <w:rsid w:val="00A957E9"/>
    <w:rsid w:val="00A969F1"/>
    <w:rsid w:val="00AA27B6"/>
    <w:rsid w:val="00AA294C"/>
    <w:rsid w:val="00AA3E8F"/>
    <w:rsid w:val="00AA6652"/>
    <w:rsid w:val="00AB015B"/>
    <w:rsid w:val="00AB1875"/>
    <w:rsid w:val="00AB5FEF"/>
    <w:rsid w:val="00AC15E5"/>
    <w:rsid w:val="00AC582F"/>
    <w:rsid w:val="00AD0003"/>
    <w:rsid w:val="00AD2351"/>
    <w:rsid w:val="00AD32C1"/>
    <w:rsid w:val="00AD4F67"/>
    <w:rsid w:val="00AE0147"/>
    <w:rsid w:val="00AE0F9F"/>
    <w:rsid w:val="00AE12D8"/>
    <w:rsid w:val="00AE3363"/>
    <w:rsid w:val="00AE5B87"/>
    <w:rsid w:val="00AE6855"/>
    <w:rsid w:val="00AE7844"/>
    <w:rsid w:val="00AF002C"/>
    <w:rsid w:val="00AF0FCD"/>
    <w:rsid w:val="00AF109C"/>
    <w:rsid w:val="00AF1B70"/>
    <w:rsid w:val="00AF406F"/>
    <w:rsid w:val="00B009B6"/>
    <w:rsid w:val="00B00B6C"/>
    <w:rsid w:val="00B05254"/>
    <w:rsid w:val="00B128C7"/>
    <w:rsid w:val="00B129FD"/>
    <w:rsid w:val="00B12E8C"/>
    <w:rsid w:val="00B12F45"/>
    <w:rsid w:val="00B17FB5"/>
    <w:rsid w:val="00B20ABA"/>
    <w:rsid w:val="00B22AD8"/>
    <w:rsid w:val="00B242F7"/>
    <w:rsid w:val="00B270C7"/>
    <w:rsid w:val="00B270EF"/>
    <w:rsid w:val="00B30E73"/>
    <w:rsid w:val="00B32D32"/>
    <w:rsid w:val="00B33283"/>
    <w:rsid w:val="00B34BDE"/>
    <w:rsid w:val="00B36B78"/>
    <w:rsid w:val="00B41568"/>
    <w:rsid w:val="00B461F3"/>
    <w:rsid w:val="00B47524"/>
    <w:rsid w:val="00B52648"/>
    <w:rsid w:val="00B53841"/>
    <w:rsid w:val="00B571C5"/>
    <w:rsid w:val="00B6321B"/>
    <w:rsid w:val="00B6408B"/>
    <w:rsid w:val="00B64110"/>
    <w:rsid w:val="00B65E02"/>
    <w:rsid w:val="00B71790"/>
    <w:rsid w:val="00B7263F"/>
    <w:rsid w:val="00B727FE"/>
    <w:rsid w:val="00B76C8A"/>
    <w:rsid w:val="00B81BD4"/>
    <w:rsid w:val="00B84CCE"/>
    <w:rsid w:val="00B930EB"/>
    <w:rsid w:val="00B95AB1"/>
    <w:rsid w:val="00B97833"/>
    <w:rsid w:val="00BA0613"/>
    <w:rsid w:val="00BA0E5B"/>
    <w:rsid w:val="00BA1016"/>
    <w:rsid w:val="00BA3E8C"/>
    <w:rsid w:val="00BA54E0"/>
    <w:rsid w:val="00BA66C9"/>
    <w:rsid w:val="00BA6EAD"/>
    <w:rsid w:val="00BB2C5F"/>
    <w:rsid w:val="00BB6D8D"/>
    <w:rsid w:val="00BC19AD"/>
    <w:rsid w:val="00BC62B4"/>
    <w:rsid w:val="00BD09AB"/>
    <w:rsid w:val="00BD126C"/>
    <w:rsid w:val="00BD40F6"/>
    <w:rsid w:val="00BD4F1F"/>
    <w:rsid w:val="00BD5776"/>
    <w:rsid w:val="00BE1020"/>
    <w:rsid w:val="00BE2186"/>
    <w:rsid w:val="00BE530D"/>
    <w:rsid w:val="00BE75CE"/>
    <w:rsid w:val="00BF08B1"/>
    <w:rsid w:val="00BF4613"/>
    <w:rsid w:val="00BF5978"/>
    <w:rsid w:val="00C060E4"/>
    <w:rsid w:val="00C102F2"/>
    <w:rsid w:val="00C14EFD"/>
    <w:rsid w:val="00C213E2"/>
    <w:rsid w:val="00C22439"/>
    <w:rsid w:val="00C241E8"/>
    <w:rsid w:val="00C2449A"/>
    <w:rsid w:val="00C27050"/>
    <w:rsid w:val="00C27D21"/>
    <w:rsid w:val="00C30864"/>
    <w:rsid w:val="00C34E19"/>
    <w:rsid w:val="00C37DA1"/>
    <w:rsid w:val="00C40B38"/>
    <w:rsid w:val="00C41BB3"/>
    <w:rsid w:val="00C42862"/>
    <w:rsid w:val="00C451FB"/>
    <w:rsid w:val="00C5342C"/>
    <w:rsid w:val="00C55D29"/>
    <w:rsid w:val="00C569A9"/>
    <w:rsid w:val="00C57343"/>
    <w:rsid w:val="00C62A4A"/>
    <w:rsid w:val="00C64677"/>
    <w:rsid w:val="00C667FA"/>
    <w:rsid w:val="00C67B84"/>
    <w:rsid w:val="00C7090C"/>
    <w:rsid w:val="00C75DBB"/>
    <w:rsid w:val="00C7756E"/>
    <w:rsid w:val="00C810DD"/>
    <w:rsid w:val="00C845EF"/>
    <w:rsid w:val="00C85682"/>
    <w:rsid w:val="00C915C8"/>
    <w:rsid w:val="00C95782"/>
    <w:rsid w:val="00CA012B"/>
    <w:rsid w:val="00CA01BF"/>
    <w:rsid w:val="00CA469B"/>
    <w:rsid w:val="00CA5699"/>
    <w:rsid w:val="00CA7999"/>
    <w:rsid w:val="00CB17DA"/>
    <w:rsid w:val="00CB192A"/>
    <w:rsid w:val="00CB25CE"/>
    <w:rsid w:val="00CB39E9"/>
    <w:rsid w:val="00CB4BF6"/>
    <w:rsid w:val="00CB4D03"/>
    <w:rsid w:val="00CC017F"/>
    <w:rsid w:val="00CC19A3"/>
    <w:rsid w:val="00CC26C2"/>
    <w:rsid w:val="00CC2F84"/>
    <w:rsid w:val="00CC2F95"/>
    <w:rsid w:val="00CC33C0"/>
    <w:rsid w:val="00CC7D08"/>
    <w:rsid w:val="00CD0162"/>
    <w:rsid w:val="00CD1070"/>
    <w:rsid w:val="00CE0DD7"/>
    <w:rsid w:val="00CE5D4A"/>
    <w:rsid w:val="00CF17A2"/>
    <w:rsid w:val="00CF2CC5"/>
    <w:rsid w:val="00CF4359"/>
    <w:rsid w:val="00CF5065"/>
    <w:rsid w:val="00CF6221"/>
    <w:rsid w:val="00CF6950"/>
    <w:rsid w:val="00CF6DA5"/>
    <w:rsid w:val="00CF7438"/>
    <w:rsid w:val="00CF7894"/>
    <w:rsid w:val="00D0629B"/>
    <w:rsid w:val="00D110AC"/>
    <w:rsid w:val="00D123C4"/>
    <w:rsid w:val="00D12C1E"/>
    <w:rsid w:val="00D16245"/>
    <w:rsid w:val="00D1710E"/>
    <w:rsid w:val="00D1784D"/>
    <w:rsid w:val="00D2001A"/>
    <w:rsid w:val="00D20B43"/>
    <w:rsid w:val="00D224C6"/>
    <w:rsid w:val="00D23033"/>
    <w:rsid w:val="00D26E85"/>
    <w:rsid w:val="00D33B04"/>
    <w:rsid w:val="00D378C6"/>
    <w:rsid w:val="00D417B7"/>
    <w:rsid w:val="00D5057E"/>
    <w:rsid w:val="00D6112D"/>
    <w:rsid w:val="00D6640D"/>
    <w:rsid w:val="00D66498"/>
    <w:rsid w:val="00D66FEE"/>
    <w:rsid w:val="00D673C3"/>
    <w:rsid w:val="00D709CA"/>
    <w:rsid w:val="00D7378E"/>
    <w:rsid w:val="00D7617C"/>
    <w:rsid w:val="00D77A9F"/>
    <w:rsid w:val="00D83FA7"/>
    <w:rsid w:val="00D85786"/>
    <w:rsid w:val="00D8593C"/>
    <w:rsid w:val="00D91AA1"/>
    <w:rsid w:val="00DA23B9"/>
    <w:rsid w:val="00DA4A29"/>
    <w:rsid w:val="00DA7281"/>
    <w:rsid w:val="00DA7634"/>
    <w:rsid w:val="00DC39A7"/>
    <w:rsid w:val="00DD1A26"/>
    <w:rsid w:val="00DD2578"/>
    <w:rsid w:val="00DD47AD"/>
    <w:rsid w:val="00DF1046"/>
    <w:rsid w:val="00DF4641"/>
    <w:rsid w:val="00DF5A8A"/>
    <w:rsid w:val="00E1425B"/>
    <w:rsid w:val="00E166FA"/>
    <w:rsid w:val="00E17416"/>
    <w:rsid w:val="00E174B4"/>
    <w:rsid w:val="00E201D9"/>
    <w:rsid w:val="00E205F2"/>
    <w:rsid w:val="00E24A4E"/>
    <w:rsid w:val="00E27F0E"/>
    <w:rsid w:val="00E30C09"/>
    <w:rsid w:val="00E32155"/>
    <w:rsid w:val="00E369E1"/>
    <w:rsid w:val="00E40E30"/>
    <w:rsid w:val="00E419C7"/>
    <w:rsid w:val="00E41EFF"/>
    <w:rsid w:val="00E422A5"/>
    <w:rsid w:val="00E46812"/>
    <w:rsid w:val="00E50279"/>
    <w:rsid w:val="00E554A0"/>
    <w:rsid w:val="00E6287A"/>
    <w:rsid w:val="00E660B4"/>
    <w:rsid w:val="00E708ED"/>
    <w:rsid w:val="00E70FAE"/>
    <w:rsid w:val="00E74D69"/>
    <w:rsid w:val="00E75942"/>
    <w:rsid w:val="00E7689A"/>
    <w:rsid w:val="00E813BA"/>
    <w:rsid w:val="00E90ACD"/>
    <w:rsid w:val="00E95871"/>
    <w:rsid w:val="00E964B2"/>
    <w:rsid w:val="00E979A4"/>
    <w:rsid w:val="00EB0C39"/>
    <w:rsid w:val="00EB1B10"/>
    <w:rsid w:val="00EB62A3"/>
    <w:rsid w:val="00EC1AC3"/>
    <w:rsid w:val="00EC2FAB"/>
    <w:rsid w:val="00EC4ED1"/>
    <w:rsid w:val="00EC6A89"/>
    <w:rsid w:val="00EE00CD"/>
    <w:rsid w:val="00EE14BD"/>
    <w:rsid w:val="00EE1C1D"/>
    <w:rsid w:val="00EE3393"/>
    <w:rsid w:val="00EE465A"/>
    <w:rsid w:val="00EE60AE"/>
    <w:rsid w:val="00EF12D9"/>
    <w:rsid w:val="00EF476D"/>
    <w:rsid w:val="00EF4D0C"/>
    <w:rsid w:val="00F03098"/>
    <w:rsid w:val="00F110B4"/>
    <w:rsid w:val="00F115FF"/>
    <w:rsid w:val="00F1232A"/>
    <w:rsid w:val="00F136EB"/>
    <w:rsid w:val="00F15F86"/>
    <w:rsid w:val="00F20D48"/>
    <w:rsid w:val="00F219AB"/>
    <w:rsid w:val="00F30DB7"/>
    <w:rsid w:val="00F314E6"/>
    <w:rsid w:val="00F33ED2"/>
    <w:rsid w:val="00F35FA9"/>
    <w:rsid w:val="00F3771A"/>
    <w:rsid w:val="00F41755"/>
    <w:rsid w:val="00F45D77"/>
    <w:rsid w:val="00F46BA6"/>
    <w:rsid w:val="00F52F81"/>
    <w:rsid w:val="00F53CF4"/>
    <w:rsid w:val="00F60256"/>
    <w:rsid w:val="00F6249A"/>
    <w:rsid w:val="00F639A2"/>
    <w:rsid w:val="00F642EF"/>
    <w:rsid w:val="00F645B5"/>
    <w:rsid w:val="00F647EA"/>
    <w:rsid w:val="00F655C9"/>
    <w:rsid w:val="00F71C04"/>
    <w:rsid w:val="00F73D6B"/>
    <w:rsid w:val="00F75368"/>
    <w:rsid w:val="00F77FE5"/>
    <w:rsid w:val="00F81FA4"/>
    <w:rsid w:val="00F82956"/>
    <w:rsid w:val="00F859CC"/>
    <w:rsid w:val="00F86E57"/>
    <w:rsid w:val="00F933C2"/>
    <w:rsid w:val="00F940FE"/>
    <w:rsid w:val="00F95490"/>
    <w:rsid w:val="00FA0A2B"/>
    <w:rsid w:val="00FA0E33"/>
    <w:rsid w:val="00FA30A0"/>
    <w:rsid w:val="00FA447E"/>
    <w:rsid w:val="00FA4E73"/>
    <w:rsid w:val="00FA6BE8"/>
    <w:rsid w:val="00FB1402"/>
    <w:rsid w:val="00FB270F"/>
    <w:rsid w:val="00FB3198"/>
    <w:rsid w:val="00FB4012"/>
    <w:rsid w:val="00FB4398"/>
    <w:rsid w:val="00FB5475"/>
    <w:rsid w:val="00FC2E96"/>
    <w:rsid w:val="00FD74A6"/>
    <w:rsid w:val="00FE6143"/>
    <w:rsid w:val="00FF3549"/>
    <w:rsid w:val="00FF3553"/>
    <w:rsid w:val="00FF7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fillcolor="none [2409]">
      <v:fill color="none [2409]"/>
      <o:colormru v:ext="edit" colors="#f8db08"/>
    </o:shapedefaults>
    <o:shapelayout v:ext="edit">
      <o:idmap v:ext="edit" data="1"/>
    </o:shapelayout>
  </w:shapeDefaults>
  <w:doNotEmbedSmartTags/>
  <w:decimalSymbol w:val="."/>
  <w:listSeparator w:val=","/>
  <w14:docId w14:val="7B4E444E"/>
  <w15:docId w15:val="{38479A60-FE84-4E7C-B1BC-E7C08705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uiPriority="3" w:qFormat="1"/>
    <w:lsdException w:name="heading 3" w:uiPriority="9"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4974"/>
    <w:pPr>
      <w:spacing w:after="160"/>
    </w:pPr>
    <w:rPr>
      <w:rFonts w:cs="Times New Roman"/>
      <w:color w:val="000000" w:themeColor="text1"/>
      <w:szCs w:val="20"/>
      <w:lang w:val="en-GB"/>
    </w:rPr>
  </w:style>
  <w:style w:type="paragraph" w:styleId="Heading1">
    <w:name w:val="heading 1"/>
    <w:basedOn w:val="Normal"/>
    <w:next w:val="Normal"/>
    <w:link w:val="Heading1Char"/>
    <w:uiPriority w:val="2"/>
    <w:qFormat/>
    <w:rsid w:val="00324EA9"/>
    <w:pPr>
      <w:numPr>
        <w:numId w:val="9"/>
      </w:numPr>
      <w:spacing w:before="300" w:after="40" w:line="240" w:lineRule="auto"/>
      <w:outlineLvl w:val="0"/>
    </w:pPr>
    <w:rPr>
      <w:rFonts w:ascii="Calibri" w:hAnsi="Calibri"/>
      <w:b/>
      <w:color w:val="073763" w:themeColor="accent1" w:themeShade="80"/>
      <w:spacing w:val="20"/>
      <w:sz w:val="32"/>
      <w:szCs w:val="32"/>
    </w:rPr>
  </w:style>
  <w:style w:type="paragraph" w:styleId="Heading2">
    <w:name w:val="heading 2"/>
    <w:aliases w:val="Chapter Headings"/>
    <w:basedOn w:val="Heading1"/>
    <w:next w:val="Normal"/>
    <w:link w:val="Heading2Char"/>
    <w:uiPriority w:val="3"/>
    <w:qFormat/>
    <w:rsid w:val="00324EA9"/>
    <w:pPr>
      <w:numPr>
        <w:ilvl w:val="1"/>
      </w:numPr>
      <w:spacing w:before="240"/>
      <w:ind w:left="576"/>
      <w:outlineLvl w:val="1"/>
    </w:pPr>
    <w:rPr>
      <w:color w:val="0B5294" w:themeColor="accent1" w:themeShade="BF"/>
      <w:sz w:val="24"/>
      <w:szCs w:val="28"/>
    </w:rPr>
  </w:style>
  <w:style w:type="paragraph" w:styleId="Heading3">
    <w:name w:val="heading 3"/>
    <w:basedOn w:val="Heading2"/>
    <w:link w:val="Heading3Char"/>
    <w:uiPriority w:val="9"/>
    <w:unhideWhenUsed/>
    <w:qFormat/>
    <w:rsid w:val="00324EA9"/>
    <w:pPr>
      <w:numPr>
        <w:ilvl w:val="2"/>
      </w:numPr>
      <w:spacing w:before="200"/>
      <w:ind w:left="1440"/>
      <w:outlineLvl w:val="2"/>
    </w:pPr>
    <w:rPr>
      <w:color w:val="0F6FC6" w:themeColor="accent1"/>
      <w:szCs w:val="24"/>
    </w:rPr>
  </w:style>
  <w:style w:type="paragraph" w:styleId="Heading4">
    <w:name w:val="heading 4"/>
    <w:basedOn w:val="Normal"/>
    <w:next w:val="Normal"/>
    <w:link w:val="Heading4Char"/>
    <w:uiPriority w:val="9"/>
    <w:unhideWhenUsed/>
    <w:qFormat/>
    <w:rsid w:val="00884974"/>
    <w:pPr>
      <w:numPr>
        <w:ilvl w:val="3"/>
        <w:numId w:val="9"/>
      </w:numPr>
      <w:spacing w:before="240" w:after="0"/>
      <w:outlineLvl w:val="3"/>
    </w:pPr>
    <w:rPr>
      <w:rFonts w:asciiTheme="majorHAnsi" w:hAnsiTheme="majorHAnsi"/>
      <w:b/>
      <w:color w:val="089BA2" w:themeColor="accent3" w:themeShade="BF"/>
      <w:spacing w:val="20"/>
      <w:sz w:val="24"/>
      <w:szCs w:val="22"/>
    </w:rPr>
  </w:style>
  <w:style w:type="paragraph" w:styleId="Heading5">
    <w:name w:val="heading 5"/>
    <w:basedOn w:val="Normal"/>
    <w:next w:val="Normal"/>
    <w:link w:val="Heading5Char"/>
    <w:unhideWhenUsed/>
    <w:qFormat/>
    <w:rsid w:val="00884974"/>
    <w:pPr>
      <w:numPr>
        <w:ilvl w:val="4"/>
        <w:numId w:val="9"/>
      </w:numPr>
      <w:spacing w:before="200" w:after="0"/>
      <w:outlineLvl w:val="4"/>
    </w:pPr>
    <w:rPr>
      <w:rFonts w:asciiTheme="majorHAnsi" w:hAnsiTheme="majorHAnsi"/>
      <w:b/>
      <w:i/>
      <w:color w:val="089BA2" w:themeColor="accent3" w:themeShade="BF"/>
      <w:spacing w:val="20"/>
      <w:szCs w:val="26"/>
    </w:rPr>
  </w:style>
  <w:style w:type="paragraph" w:styleId="Heading6">
    <w:name w:val="heading 6"/>
    <w:basedOn w:val="Normal"/>
    <w:next w:val="Normal"/>
    <w:link w:val="Heading6Char"/>
    <w:unhideWhenUsed/>
    <w:qFormat/>
    <w:rsid w:val="00884974"/>
    <w:pPr>
      <w:numPr>
        <w:ilvl w:val="5"/>
        <w:numId w:val="9"/>
      </w:numPr>
      <w:spacing w:before="200" w:after="0"/>
      <w:outlineLvl w:val="5"/>
    </w:pPr>
    <w:rPr>
      <w:rFonts w:asciiTheme="majorHAnsi" w:hAnsiTheme="majorHAnsi"/>
      <w:color w:val="05676B" w:themeColor="accent3" w:themeShade="7F"/>
      <w:spacing w:val="10"/>
      <w:sz w:val="24"/>
    </w:rPr>
  </w:style>
  <w:style w:type="paragraph" w:styleId="Heading7">
    <w:name w:val="heading 7"/>
    <w:basedOn w:val="Normal"/>
    <w:next w:val="Normal"/>
    <w:link w:val="Heading7Char"/>
    <w:uiPriority w:val="99"/>
    <w:unhideWhenUsed/>
    <w:qFormat/>
    <w:rsid w:val="00884974"/>
    <w:pPr>
      <w:numPr>
        <w:ilvl w:val="6"/>
        <w:numId w:val="9"/>
      </w:numPr>
      <w:spacing w:before="200" w:after="0"/>
      <w:outlineLvl w:val="6"/>
    </w:pPr>
    <w:rPr>
      <w:rFonts w:asciiTheme="majorHAnsi" w:hAnsiTheme="majorHAnsi"/>
      <w:i/>
      <w:color w:val="05676B" w:themeColor="accent3" w:themeShade="7F"/>
      <w:spacing w:val="10"/>
      <w:sz w:val="24"/>
    </w:rPr>
  </w:style>
  <w:style w:type="paragraph" w:styleId="Heading8">
    <w:name w:val="heading 8"/>
    <w:basedOn w:val="Normal"/>
    <w:next w:val="Normal"/>
    <w:link w:val="Heading8Char"/>
    <w:uiPriority w:val="99"/>
    <w:unhideWhenUsed/>
    <w:qFormat/>
    <w:rsid w:val="00884974"/>
    <w:pPr>
      <w:numPr>
        <w:ilvl w:val="7"/>
        <w:numId w:val="9"/>
      </w:numPr>
      <w:spacing w:before="200" w:after="0"/>
      <w:outlineLvl w:val="7"/>
    </w:pPr>
    <w:rPr>
      <w:rFonts w:asciiTheme="majorHAnsi" w:hAnsiTheme="majorHAnsi"/>
      <w:color w:val="0F6FC6" w:themeColor="accent1"/>
      <w:spacing w:val="10"/>
    </w:rPr>
  </w:style>
  <w:style w:type="paragraph" w:styleId="Heading9">
    <w:name w:val="heading 9"/>
    <w:basedOn w:val="Normal"/>
    <w:next w:val="Normal"/>
    <w:link w:val="Heading9Char"/>
    <w:uiPriority w:val="99"/>
    <w:unhideWhenUsed/>
    <w:qFormat/>
    <w:rsid w:val="00884974"/>
    <w:pPr>
      <w:numPr>
        <w:ilvl w:val="8"/>
        <w:numId w:val="9"/>
      </w:numPr>
      <w:spacing w:before="200" w:after="0"/>
      <w:outlineLvl w:val="8"/>
    </w:pPr>
    <w:rPr>
      <w:rFonts w:asciiTheme="majorHAnsi" w:hAnsiTheme="majorHAnsi"/>
      <w:i/>
      <w:color w:val="0F6FC6"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24EA9"/>
    <w:rPr>
      <w:rFonts w:ascii="Calibri" w:hAnsi="Calibri" w:cs="Times New Roman"/>
      <w:b/>
      <w:color w:val="073763" w:themeColor="accent1" w:themeShade="80"/>
      <w:spacing w:val="20"/>
      <w:sz w:val="32"/>
      <w:szCs w:val="32"/>
      <w:lang w:val="en-GB"/>
    </w:rPr>
  </w:style>
  <w:style w:type="character" w:customStyle="1" w:styleId="Heading2Char">
    <w:name w:val="Heading 2 Char"/>
    <w:aliases w:val="Chapter Headings Char"/>
    <w:basedOn w:val="DefaultParagraphFont"/>
    <w:link w:val="Heading2"/>
    <w:uiPriority w:val="3"/>
    <w:rsid w:val="00324EA9"/>
    <w:rPr>
      <w:rFonts w:ascii="Calibri" w:hAnsi="Calibri" w:cs="Times New Roman"/>
      <w:b/>
      <w:color w:val="0B5294" w:themeColor="accent1" w:themeShade="BF"/>
      <w:spacing w:val="20"/>
      <w:sz w:val="24"/>
      <w:szCs w:val="28"/>
      <w:lang w:val="en-GB"/>
    </w:rPr>
  </w:style>
  <w:style w:type="character" w:customStyle="1" w:styleId="Heading3Char">
    <w:name w:val="Heading 3 Char"/>
    <w:basedOn w:val="DefaultParagraphFont"/>
    <w:link w:val="Heading3"/>
    <w:uiPriority w:val="9"/>
    <w:rsid w:val="00324EA9"/>
    <w:rPr>
      <w:rFonts w:ascii="Calibri" w:hAnsi="Calibri" w:cs="Times New Roman"/>
      <w:b/>
      <w:color w:val="0F6FC6" w:themeColor="accent1"/>
      <w:spacing w:val="20"/>
      <w:sz w:val="24"/>
      <w:szCs w:val="24"/>
      <w:lang w:val="en-GB"/>
    </w:rPr>
  </w:style>
  <w:style w:type="paragraph" w:styleId="Title">
    <w:name w:val="Title"/>
    <w:basedOn w:val="Normal"/>
    <w:link w:val="TitleChar"/>
    <w:uiPriority w:val="10"/>
    <w:qFormat/>
    <w:rsid w:val="00884974"/>
    <w:pPr>
      <w:pBdr>
        <w:bottom w:val="single" w:sz="8" w:space="4" w:color="0F6FC6" w:themeColor="accent1"/>
      </w:pBdr>
      <w:spacing w:line="240" w:lineRule="auto"/>
      <w:contextualSpacing/>
      <w:jc w:val="center"/>
    </w:pPr>
    <w:rPr>
      <w:rFonts w:asciiTheme="majorHAnsi" w:hAnsiTheme="majorHAnsi"/>
      <w:b/>
      <w:smallCaps/>
      <w:color w:val="0F6FC6" w:themeColor="accent1"/>
      <w:sz w:val="48"/>
      <w:szCs w:val="48"/>
    </w:rPr>
  </w:style>
  <w:style w:type="character" w:customStyle="1" w:styleId="TitleChar">
    <w:name w:val="Title Char"/>
    <w:basedOn w:val="DefaultParagraphFont"/>
    <w:link w:val="Title"/>
    <w:uiPriority w:val="10"/>
    <w:rsid w:val="00884974"/>
    <w:rPr>
      <w:rFonts w:asciiTheme="majorHAnsi" w:hAnsiTheme="majorHAnsi" w:cs="Times New Roman"/>
      <w:b/>
      <w:smallCaps/>
      <w:color w:val="0F6FC6" w:themeColor="accent1"/>
      <w:sz w:val="48"/>
      <w:szCs w:val="48"/>
    </w:rPr>
  </w:style>
  <w:style w:type="paragraph" w:styleId="Subtitle">
    <w:name w:val="Subtitle"/>
    <w:basedOn w:val="Normal"/>
    <w:link w:val="SubtitleChar"/>
    <w:uiPriority w:val="11"/>
    <w:qFormat/>
    <w:rsid w:val="00884974"/>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sid w:val="00884974"/>
    <w:rPr>
      <w:rFonts w:asciiTheme="majorHAnsi" w:hAnsiTheme="majorHAnsi" w:cstheme="minorHAnsi"/>
      <w:sz w:val="28"/>
      <w:szCs w:val="24"/>
    </w:rPr>
  </w:style>
  <w:style w:type="paragraph" w:styleId="Footer">
    <w:name w:val="footer"/>
    <w:basedOn w:val="Normal"/>
    <w:link w:val="FooterChar"/>
    <w:uiPriority w:val="99"/>
    <w:unhideWhenUsed/>
    <w:rsid w:val="00884974"/>
    <w:pPr>
      <w:tabs>
        <w:tab w:val="center" w:pos="4320"/>
        <w:tab w:val="right" w:pos="8640"/>
      </w:tabs>
    </w:pPr>
  </w:style>
  <w:style w:type="character" w:customStyle="1" w:styleId="FooterChar">
    <w:name w:val="Footer Char"/>
    <w:basedOn w:val="DefaultParagraphFont"/>
    <w:link w:val="Footer"/>
    <w:uiPriority w:val="99"/>
    <w:rsid w:val="00884974"/>
    <w:rPr>
      <w:rFonts w:cs="Times New Roman"/>
      <w:color w:val="000000" w:themeColor="text1"/>
      <w:szCs w:val="20"/>
    </w:rPr>
  </w:style>
  <w:style w:type="paragraph" w:styleId="Caption">
    <w:name w:val="caption"/>
    <w:basedOn w:val="Normal"/>
    <w:next w:val="Normal"/>
    <w:unhideWhenUsed/>
    <w:qFormat/>
    <w:rsid w:val="00884974"/>
    <w:pPr>
      <w:spacing w:after="0" w:line="240" w:lineRule="auto"/>
    </w:pPr>
    <w:rPr>
      <w:bCs/>
      <w:smallCaps/>
      <w:color w:val="0075A2" w:themeColor="accent2" w:themeShade="BF"/>
      <w:spacing w:val="10"/>
      <w:sz w:val="18"/>
      <w:szCs w:val="18"/>
    </w:rPr>
  </w:style>
  <w:style w:type="paragraph" w:styleId="BalloonText">
    <w:name w:val="Balloon Text"/>
    <w:basedOn w:val="Normal"/>
    <w:link w:val="BalloonTextChar"/>
    <w:uiPriority w:val="99"/>
    <w:unhideWhenUsed/>
    <w:rsid w:val="00884974"/>
    <w:rPr>
      <w:rFonts w:ascii="Tahoma" w:hAnsi="Tahoma" w:cs="Tahoma"/>
      <w:sz w:val="16"/>
      <w:szCs w:val="16"/>
    </w:rPr>
  </w:style>
  <w:style w:type="character" w:customStyle="1" w:styleId="BalloonTextChar">
    <w:name w:val="Balloon Text Char"/>
    <w:basedOn w:val="DefaultParagraphFont"/>
    <w:link w:val="BalloonText"/>
    <w:uiPriority w:val="99"/>
    <w:rsid w:val="00884974"/>
    <w:rPr>
      <w:rFonts w:ascii="Tahoma" w:hAnsi="Tahoma" w:cs="Tahoma"/>
      <w:color w:val="000000" w:themeColor="text1"/>
      <w:sz w:val="16"/>
      <w:szCs w:val="16"/>
    </w:rPr>
  </w:style>
  <w:style w:type="paragraph" w:styleId="BlockText">
    <w:name w:val="Block Text"/>
    <w:aliases w:val="Block Quote"/>
    <w:uiPriority w:val="40"/>
    <w:rsid w:val="00884974"/>
    <w:pPr>
      <w:pBdr>
        <w:top w:val="single" w:sz="2" w:space="10" w:color="59A9F2" w:themeColor="accent1" w:themeTint="99"/>
        <w:bottom w:val="single" w:sz="24" w:space="10" w:color="59A9F2"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sid w:val="00884974"/>
    <w:rPr>
      <w:rFonts w:asciiTheme="majorHAnsi" w:hAnsiTheme="majorHAnsi" w:cs="Times New Roman"/>
      <w:i/>
      <w:color w:val="A5C249" w:themeColor="accent6"/>
      <w:sz w:val="20"/>
      <w:szCs w:val="20"/>
    </w:rPr>
  </w:style>
  <w:style w:type="character" w:styleId="Emphasis">
    <w:name w:val="Emphasis"/>
    <w:uiPriority w:val="20"/>
    <w:qFormat/>
    <w:rsid w:val="00884974"/>
    <w:rPr>
      <w:b/>
      <w:i/>
      <w:color w:val="404040" w:themeColor="text1" w:themeTint="BF"/>
      <w:spacing w:val="2"/>
      <w:w w:val="100"/>
    </w:rPr>
  </w:style>
  <w:style w:type="paragraph" w:styleId="Header">
    <w:name w:val="header"/>
    <w:basedOn w:val="Normal"/>
    <w:link w:val="HeaderChar"/>
    <w:uiPriority w:val="99"/>
    <w:unhideWhenUsed/>
    <w:rsid w:val="00884974"/>
    <w:pPr>
      <w:tabs>
        <w:tab w:val="center" w:pos="4320"/>
        <w:tab w:val="right" w:pos="8640"/>
      </w:tabs>
    </w:pPr>
  </w:style>
  <w:style w:type="character" w:customStyle="1" w:styleId="HeaderChar">
    <w:name w:val="Header Char"/>
    <w:basedOn w:val="DefaultParagraphFont"/>
    <w:link w:val="Header"/>
    <w:uiPriority w:val="99"/>
    <w:rsid w:val="00884974"/>
    <w:rPr>
      <w:rFonts w:cs="Times New Roman"/>
      <w:color w:val="000000" w:themeColor="text1"/>
      <w:szCs w:val="20"/>
    </w:rPr>
  </w:style>
  <w:style w:type="character" w:customStyle="1" w:styleId="Heading4Char">
    <w:name w:val="Heading 4 Char"/>
    <w:basedOn w:val="DefaultParagraphFont"/>
    <w:link w:val="Heading4"/>
    <w:uiPriority w:val="9"/>
    <w:rsid w:val="00884974"/>
    <w:rPr>
      <w:rFonts w:asciiTheme="majorHAnsi" w:hAnsiTheme="majorHAnsi" w:cs="Times New Roman"/>
      <w:b/>
      <w:color w:val="089BA2" w:themeColor="accent3" w:themeShade="BF"/>
      <w:spacing w:val="20"/>
      <w:sz w:val="24"/>
      <w:lang w:val="en-GB"/>
    </w:rPr>
  </w:style>
  <w:style w:type="character" w:customStyle="1" w:styleId="Heading5Char">
    <w:name w:val="Heading 5 Char"/>
    <w:basedOn w:val="DefaultParagraphFont"/>
    <w:link w:val="Heading5"/>
    <w:rsid w:val="00884974"/>
    <w:rPr>
      <w:rFonts w:asciiTheme="majorHAnsi" w:hAnsiTheme="majorHAnsi" w:cs="Times New Roman"/>
      <w:b/>
      <w:i/>
      <w:color w:val="089BA2" w:themeColor="accent3" w:themeShade="BF"/>
      <w:spacing w:val="20"/>
      <w:szCs w:val="26"/>
      <w:lang w:val="en-GB"/>
    </w:rPr>
  </w:style>
  <w:style w:type="character" w:customStyle="1" w:styleId="Heading6Char">
    <w:name w:val="Heading 6 Char"/>
    <w:basedOn w:val="DefaultParagraphFont"/>
    <w:link w:val="Heading6"/>
    <w:rsid w:val="00884974"/>
    <w:rPr>
      <w:rFonts w:asciiTheme="majorHAnsi" w:hAnsiTheme="majorHAnsi" w:cs="Times New Roman"/>
      <w:color w:val="05676B" w:themeColor="accent3" w:themeShade="7F"/>
      <w:spacing w:val="10"/>
      <w:sz w:val="24"/>
      <w:szCs w:val="20"/>
      <w:lang w:val="en-GB"/>
    </w:rPr>
  </w:style>
  <w:style w:type="character" w:customStyle="1" w:styleId="Heading7Char">
    <w:name w:val="Heading 7 Char"/>
    <w:basedOn w:val="DefaultParagraphFont"/>
    <w:link w:val="Heading7"/>
    <w:rsid w:val="00884974"/>
    <w:rPr>
      <w:rFonts w:asciiTheme="majorHAnsi" w:hAnsiTheme="majorHAnsi" w:cs="Times New Roman"/>
      <w:i/>
      <w:color w:val="05676B" w:themeColor="accent3" w:themeShade="7F"/>
      <w:spacing w:val="10"/>
      <w:sz w:val="24"/>
      <w:szCs w:val="20"/>
      <w:lang w:val="en-GB"/>
    </w:rPr>
  </w:style>
  <w:style w:type="character" w:customStyle="1" w:styleId="Heading8Char">
    <w:name w:val="Heading 8 Char"/>
    <w:basedOn w:val="DefaultParagraphFont"/>
    <w:link w:val="Heading8"/>
    <w:rsid w:val="00884974"/>
    <w:rPr>
      <w:rFonts w:asciiTheme="majorHAnsi" w:hAnsiTheme="majorHAnsi" w:cs="Times New Roman"/>
      <w:color w:val="0F6FC6" w:themeColor="accent1"/>
      <w:spacing w:val="10"/>
      <w:szCs w:val="20"/>
      <w:lang w:val="en-GB"/>
    </w:rPr>
  </w:style>
  <w:style w:type="character" w:customStyle="1" w:styleId="Heading9Char">
    <w:name w:val="Heading 9 Char"/>
    <w:basedOn w:val="DefaultParagraphFont"/>
    <w:link w:val="Heading9"/>
    <w:rsid w:val="00884974"/>
    <w:rPr>
      <w:rFonts w:asciiTheme="majorHAnsi" w:hAnsiTheme="majorHAnsi" w:cs="Times New Roman"/>
      <w:i/>
      <w:color w:val="0F6FC6" w:themeColor="accent1"/>
      <w:spacing w:val="10"/>
      <w:szCs w:val="20"/>
      <w:lang w:val="en-GB"/>
    </w:rPr>
  </w:style>
  <w:style w:type="character" w:styleId="IntenseEmphasis">
    <w:name w:val="Intense Emphasis"/>
    <w:basedOn w:val="DefaultParagraphFont"/>
    <w:qFormat/>
    <w:rsid w:val="00884974"/>
    <w:rPr>
      <w:rFonts w:asciiTheme="minorHAnsi" w:hAnsiTheme="minorHAnsi" w:cs="Times New Roman"/>
      <w:b/>
      <w:i/>
      <w:smallCaps/>
      <w:color w:val="009DD9" w:themeColor="accent2"/>
      <w:spacing w:val="2"/>
      <w:w w:val="100"/>
      <w:sz w:val="20"/>
      <w:szCs w:val="20"/>
    </w:rPr>
  </w:style>
  <w:style w:type="paragraph" w:styleId="IntenseQuote">
    <w:name w:val="Intense Quote"/>
    <w:basedOn w:val="Normal"/>
    <w:link w:val="IntenseQuoteChar"/>
    <w:uiPriority w:val="30"/>
    <w:qFormat/>
    <w:rsid w:val="00884974"/>
    <w:pPr>
      <w:pBdr>
        <w:top w:val="single" w:sz="36" w:space="10" w:color="59A9F2" w:themeColor="accent1" w:themeTint="99"/>
        <w:left w:val="single" w:sz="24" w:space="10" w:color="0F6FC6" w:themeColor="accent1"/>
        <w:bottom w:val="single" w:sz="36" w:space="10" w:color="0BD0D9" w:themeColor="accent3"/>
        <w:right w:val="single" w:sz="24" w:space="10" w:color="0F6FC6" w:themeColor="accent1"/>
      </w:pBdr>
      <w:shd w:val="clear" w:color="auto" w:fill="0F6FC6"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sid w:val="00884974"/>
    <w:rPr>
      <w:rFonts w:asciiTheme="majorHAnsi" w:hAnsiTheme="majorHAnsi" w:cs="Times New Roman"/>
      <w:i/>
      <w:color w:val="FFFFFF" w:themeColor="background1"/>
      <w:sz w:val="32"/>
      <w:szCs w:val="20"/>
      <w:shd w:val="clear" w:color="auto" w:fill="0F6FC6" w:themeFill="accent1"/>
    </w:rPr>
  </w:style>
  <w:style w:type="character" w:styleId="IntenseReference">
    <w:name w:val="Intense Reference"/>
    <w:basedOn w:val="DefaultParagraphFont"/>
    <w:uiPriority w:val="32"/>
    <w:qFormat/>
    <w:rsid w:val="00884974"/>
    <w:rPr>
      <w:rFonts w:cs="Times New Roman"/>
      <w:b/>
      <w:color w:val="0F6FC6" w:themeColor="accent1"/>
      <w:sz w:val="22"/>
      <w:szCs w:val="20"/>
      <w:u w:val="single"/>
    </w:rPr>
  </w:style>
  <w:style w:type="paragraph" w:styleId="ListBullet">
    <w:name w:val="List Bullet"/>
    <w:basedOn w:val="Normal"/>
    <w:uiPriority w:val="36"/>
    <w:unhideWhenUsed/>
    <w:qFormat/>
    <w:rsid w:val="00884974"/>
    <w:pPr>
      <w:spacing w:after="0"/>
      <w:contextualSpacing/>
    </w:pPr>
  </w:style>
  <w:style w:type="paragraph" w:styleId="ListBullet2">
    <w:name w:val="List Bullet 2"/>
    <w:basedOn w:val="Normal"/>
    <w:uiPriority w:val="36"/>
    <w:unhideWhenUsed/>
    <w:qFormat/>
    <w:rsid w:val="00884974"/>
    <w:pPr>
      <w:numPr>
        <w:numId w:val="1"/>
      </w:numPr>
      <w:spacing w:after="0"/>
    </w:pPr>
  </w:style>
  <w:style w:type="paragraph" w:styleId="ListBullet3">
    <w:name w:val="List Bullet 3"/>
    <w:basedOn w:val="Normal"/>
    <w:uiPriority w:val="36"/>
    <w:unhideWhenUsed/>
    <w:qFormat/>
    <w:rsid w:val="00884974"/>
    <w:pPr>
      <w:numPr>
        <w:numId w:val="2"/>
      </w:numPr>
      <w:spacing w:after="0"/>
    </w:pPr>
  </w:style>
  <w:style w:type="paragraph" w:styleId="ListBullet4">
    <w:name w:val="List Bullet 4"/>
    <w:basedOn w:val="Normal"/>
    <w:uiPriority w:val="36"/>
    <w:unhideWhenUsed/>
    <w:qFormat/>
    <w:rsid w:val="00884974"/>
    <w:pPr>
      <w:numPr>
        <w:numId w:val="3"/>
      </w:numPr>
      <w:spacing w:after="0"/>
    </w:pPr>
  </w:style>
  <w:style w:type="paragraph" w:styleId="ListBullet5">
    <w:name w:val="List Bullet 5"/>
    <w:basedOn w:val="Normal"/>
    <w:uiPriority w:val="36"/>
    <w:unhideWhenUsed/>
    <w:qFormat/>
    <w:rsid w:val="00884974"/>
    <w:pPr>
      <w:numPr>
        <w:numId w:val="4"/>
      </w:numPr>
      <w:spacing w:after="0"/>
    </w:pPr>
  </w:style>
  <w:style w:type="paragraph" w:styleId="NoSpacing">
    <w:name w:val="No Spacing"/>
    <w:basedOn w:val="Normal"/>
    <w:uiPriority w:val="1"/>
    <w:qFormat/>
    <w:rsid w:val="00884974"/>
    <w:pPr>
      <w:spacing w:after="0" w:line="240" w:lineRule="auto"/>
    </w:pPr>
  </w:style>
  <w:style w:type="character" w:styleId="PlaceholderText">
    <w:name w:val="Placeholder Text"/>
    <w:basedOn w:val="DefaultParagraphFont"/>
    <w:uiPriority w:val="99"/>
    <w:semiHidden/>
    <w:rsid w:val="00884974"/>
    <w:rPr>
      <w:color w:val="808080"/>
    </w:rPr>
  </w:style>
  <w:style w:type="paragraph" w:styleId="Quote">
    <w:name w:val="Quote"/>
    <w:basedOn w:val="Normal"/>
    <w:link w:val="QuoteChar"/>
    <w:uiPriority w:val="29"/>
    <w:qFormat/>
    <w:rsid w:val="00884974"/>
    <w:rPr>
      <w:i/>
      <w:color w:val="7F7F7F" w:themeColor="background1" w:themeShade="7F"/>
      <w:sz w:val="24"/>
    </w:rPr>
  </w:style>
  <w:style w:type="character" w:customStyle="1" w:styleId="QuoteChar">
    <w:name w:val="Quote Char"/>
    <w:basedOn w:val="DefaultParagraphFont"/>
    <w:link w:val="Quote"/>
    <w:uiPriority w:val="29"/>
    <w:rsid w:val="00884974"/>
    <w:rPr>
      <w:rFonts w:cs="Times New Roman"/>
      <w:i/>
      <w:color w:val="7F7F7F" w:themeColor="background1" w:themeShade="7F"/>
      <w:sz w:val="24"/>
      <w:szCs w:val="20"/>
    </w:rPr>
  </w:style>
  <w:style w:type="character" w:styleId="Strong">
    <w:name w:val="Strong"/>
    <w:qFormat/>
    <w:rsid w:val="00884974"/>
    <w:rPr>
      <w:rFonts w:asciiTheme="minorHAnsi" w:hAnsiTheme="minorHAnsi"/>
      <w:b/>
      <w:color w:val="009DD9" w:themeColor="accent2"/>
    </w:rPr>
  </w:style>
  <w:style w:type="character" w:styleId="SubtleEmphasis">
    <w:name w:val="Subtle Emphasis"/>
    <w:basedOn w:val="DefaultParagraphFont"/>
    <w:uiPriority w:val="19"/>
    <w:qFormat/>
    <w:rsid w:val="00884974"/>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884974"/>
    <w:rPr>
      <w:rFonts w:cs="Times New Roman"/>
      <w:color w:val="737373" w:themeColor="text1" w:themeTint="8C"/>
      <w:sz w:val="22"/>
      <w:szCs w:val="20"/>
      <w:u w:val="single"/>
    </w:rPr>
  </w:style>
  <w:style w:type="table" w:styleId="TableGrid">
    <w:name w:val="Table Grid"/>
    <w:basedOn w:val="TableNormal"/>
    <w:uiPriority w:val="39"/>
    <w:rsid w:val="00884974"/>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8C787F"/>
    <w:pPr>
      <w:spacing w:before="120" w:after="120"/>
    </w:pPr>
    <w:rPr>
      <w:b/>
      <w:bCs/>
      <w:caps/>
      <w:sz w:val="20"/>
    </w:rPr>
  </w:style>
  <w:style w:type="paragraph" w:styleId="TOC2">
    <w:name w:val="toc 2"/>
    <w:basedOn w:val="Normal"/>
    <w:next w:val="Normal"/>
    <w:autoRedefine/>
    <w:uiPriority w:val="39"/>
    <w:unhideWhenUsed/>
    <w:qFormat/>
    <w:rsid w:val="00884974"/>
    <w:pPr>
      <w:spacing w:after="0"/>
      <w:ind w:left="220"/>
    </w:pPr>
    <w:rPr>
      <w:smallCaps/>
      <w:sz w:val="20"/>
    </w:rPr>
  </w:style>
  <w:style w:type="paragraph" w:styleId="TOC3">
    <w:name w:val="toc 3"/>
    <w:basedOn w:val="Normal"/>
    <w:next w:val="Normal"/>
    <w:autoRedefine/>
    <w:uiPriority w:val="39"/>
    <w:unhideWhenUsed/>
    <w:qFormat/>
    <w:rsid w:val="00884974"/>
    <w:pPr>
      <w:spacing w:after="0"/>
      <w:ind w:left="440"/>
    </w:pPr>
    <w:rPr>
      <w:i/>
      <w:iCs/>
      <w:sz w:val="20"/>
    </w:rPr>
  </w:style>
  <w:style w:type="paragraph" w:styleId="TOC4">
    <w:name w:val="toc 4"/>
    <w:basedOn w:val="Normal"/>
    <w:next w:val="Normal"/>
    <w:autoRedefine/>
    <w:unhideWhenUsed/>
    <w:qFormat/>
    <w:rsid w:val="00884974"/>
    <w:pPr>
      <w:spacing w:after="0"/>
      <w:ind w:left="660"/>
    </w:pPr>
    <w:rPr>
      <w:sz w:val="18"/>
      <w:szCs w:val="18"/>
    </w:rPr>
  </w:style>
  <w:style w:type="paragraph" w:styleId="TOC5">
    <w:name w:val="toc 5"/>
    <w:basedOn w:val="Normal"/>
    <w:next w:val="Normal"/>
    <w:autoRedefine/>
    <w:unhideWhenUsed/>
    <w:qFormat/>
    <w:rsid w:val="00884974"/>
    <w:pPr>
      <w:spacing w:after="0"/>
      <w:ind w:left="880"/>
    </w:pPr>
    <w:rPr>
      <w:sz w:val="18"/>
      <w:szCs w:val="18"/>
    </w:rPr>
  </w:style>
  <w:style w:type="paragraph" w:styleId="TOC6">
    <w:name w:val="toc 6"/>
    <w:basedOn w:val="Normal"/>
    <w:next w:val="Normal"/>
    <w:autoRedefine/>
    <w:unhideWhenUsed/>
    <w:qFormat/>
    <w:rsid w:val="00884974"/>
    <w:pPr>
      <w:spacing w:after="0"/>
      <w:ind w:left="1100"/>
    </w:pPr>
    <w:rPr>
      <w:sz w:val="18"/>
      <w:szCs w:val="18"/>
    </w:rPr>
  </w:style>
  <w:style w:type="paragraph" w:styleId="TOC7">
    <w:name w:val="toc 7"/>
    <w:basedOn w:val="Normal"/>
    <w:next w:val="Normal"/>
    <w:autoRedefine/>
    <w:unhideWhenUsed/>
    <w:qFormat/>
    <w:rsid w:val="00884974"/>
    <w:pPr>
      <w:spacing w:after="0"/>
      <w:ind w:left="1320"/>
    </w:pPr>
    <w:rPr>
      <w:sz w:val="18"/>
      <w:szCs w:val="18"/>
    </w:rPr>
  </w:style>
  <w:style w:type="paragraph" w:styleId="TOC8">
    <w:name w:val="toc 8"/>
    <w:basedOn w:val="Normal"/>
    <w:next w:val="Normal"/>
    <w:autoRedefine/>
    <w:unhideWhenUsed/>
    <w:qFormat/>
    <w:rsid w:val="00884974"/>
    <w:pPr>
      <w:spacing w:after="0"/>
      <w:ind w:left="1540"/>
    </w:pPr>
    <w:rPr>
      <w:sz w:val="18"/>
      <w:szCs w:val="18"/>
    </w:rPr>
  </w:style>
  <w:style w:type="paragraph" w:styleId="TOC9">
    <w:name w:val="toc 9"/>
    <w:basedOn w:val="Normal"/>
    <w:next w:val="Normal"/>
    <w:autoRedefine/>
    <w:unhideWhenUsed/>
    <w:qFormat/>
    <w:rsid w:val="00884974"/>
    <w:pPr>
      <w:spacing w:after="0"/>
      <w:ind w:left="1760"/>
    </w:pPr>
    <w:rPr>
      <w:sz w:val="18"/>
      <w:szCs w:val="18"/>
    </w:rPr>
  </w:style>
  <w:style w:type="character" w:styleId="Hyperlink">
    <w:name w:val="Hyperlink"/>
    <w:basedOn w:val="DefaultParagraphFont"/>
    <w:uiPriority w:val="99"/>
    <w:unhideWhenUsed/>
    <w:rsid w:val="00884974"/>
    <w:rPr>
      <w:color w:val="E2D700" w:themeColor="hyperlink"/>
      <w:u w:val="single"/>
    </w:rPr>
  </w:style>
  <w:style w:type="paragraph" w:styleId="ListParagraph">
    <w:name w:val="List Paragraph"/>
    <w:basedOn w:val="Normal"/>
    <w:uiPriority w:val="34"/>
    <w:qFormat/>
    <w:rsid w:val="008B076B"/>
    <w:pPr>
      <w:ind w:left="720"/>
      <w:contextualSpacing/>
    </w:pPr>
  </w:style>
  <w:style w:type="paragraph" w:styleId="FootnoteText">
    <w:name w:val="footnote text"/>
    <w:basedOn w:val="Normal"/>
    <w:link w:val="FootnoteTextChar"/>
    <w:uiPriority w:val="99"/>
    <w:semiHidden/>
    <w:unhideWhenUsed/>
    <w:rsid w:val="003B2976"/>
    <w:pPr>
      <w:spacing w:after="0" w:line="240" w:lineRule="auto"/>
    </w:pPr>
    <w:rPr>
      <w:sz w:val="20"/>
    </w:rPr>
  </w:style>
  <w:style w:type="character" w:customStyle="1" w:styleId="FootnoteTextChar">
    <w:name w:val="Footnote Text Char"/>
    <w:basedOn w:val="DefaultParagraphFont"/>
    <w:link w:val="FootnoteText"/>
    <w:uiPriority w:val="99"/>
    <w:semiHidden/>
    <w:rsid w:val="003B2976"/>
    <w:rPr>
      <w:rFonts w:cs="Times New Roman"/>
      <w:color w:val="000000" w:themeColor="text1"/>
      <w:sz w:val="20"/>
      <w:szCs w:val="20"/>
      <w:lang w:val="en-GB"/>
    </w:rPr>
  </w:style>
  <w:style w:type="character" w:styleId="FootnoteReference">
    <w:name w:val="footnote reference"/>
    <w:basedOn w:val="DefaultParagraphFont"/>
    <w:semiHidden/>
    <w:unhideWhenUsed/>
    <w:rsid w:val="003B2976"/>
    <w:rPr>
      <w:vertAlign w:val="superscript"/>
    </w:rPr>
  </w:style>
  <w:style w:type="character" w:styleId="PageNumber">
    <w:name w:val="page number"/>
    <w:basedOn w:val="DefaultParagraphFont"/>
    <w:rsid w:val="000B33F8"/>
  </w:style>
  <w:style w:type="paragraph" w:customStyle="1" w:styleId="Contents1">
    <w:name w:val="Contents 1"/>
    <w:basedOn w:val="Heading1"/>
    <w:rsid w:val="000B33F8"/>
    <w:pPr>
      <w:keepNext/>
      <w:tabs>
        <w:tab w:val="num" w:pos="360"/>
        <w:tab w:val="left" w:pos="567"/>
        <w:tab w:val="left" w:pos="851"/>
        <w:tab w:val="right" w:pos="9072"/>
      </w:tabs>
      <w:spacing w:before="120" w:after="120"/>
      <w:ind w:left="360" w:hanging="360"/>
    </w:pPr>
    <w:rPr>
      <w:rFonts w:ascii="Arial" w:eastAsia="Times" w:hAnsi="Arial"/>
      <w:color w:val="auto"/>
      <w:spacing w:val="0"/>
      <w:kern w:val="28"/>
      <w:szCs w:val="20"/>
      <w:lang w:eastAsia="en-GB"/>
    </w:rPr>
  </w:style>
  <w:style w:type="paragraph" w:customStyle="1" w:styleId="Contents2">
    <w:name w:val="Contents 2"/>
    <w:basedOn w:val="Header"/>
    <w:rsid w:val="000B33F8"/>
    <w:pPr>
      <w:tabs>
        <w:tab w:val="clear" w:pos="4320"/>
        <w:tab w:val="clear" w:pos="8640"/>
        <w:tab w:val="left" w:pos="1134"/>
        <w:tab w:val="right" w:pos="9072"/>
      </w:tabs>
      <w:spacing w:after="0" w:line="240" w:lineRule="auto"/>
      <w:ind w:left="567"/>
    </w:pPr>
    <w:rPr>
      <w:rFonts w:ascii="Arial" w:eastAsia="Times" w:hAnsi="Arial"/>
      <w:color w:val="auto"/>
      <w:sz w:val="24"/>
      <w:lang w:eastAsia="en-GB"/>
    </w:rPr>
  </w:style>
  <w:style w:type="paragraph" w:customStyle="1" w:styleId="Bodytext-INTRODUCTION">
    <w:name w:val="Body text - INTRODUCTION"/>
    <w:basedOn w:val="Normal"/>
    <w:rsid w:val="000B33F8"/>
    <w:pPr>
      <w:spacing w:after="0" w:line="240" w:lineRule="auto"/>
    </w:pPr>
    <w:rPr>
      <w:rFonts w:ascii="Arial" w:eastAsia="Times" w:hAnsi="Arial"/>
      <w:color w:val="auto"/>
      <w:sz w:val="24"/>
      <w:lang w:eastAsia="en-GB"/>
    </w:rPr>
  </w:style>
  <w:style w:type="paragraph" w:customStyle="1" w:styleId="BodyText-INDENTEDNUMBERED">
    <w:name w:val="Body Text - INDENTED &amp; NUMBERED"/>
    <w:basedOn w:val="Bodytext-INTRODUCTION"/>
    <w:rsid w:val="000B33F8"/>
    <w:pPr>
      <w:numPr>
        <w:numId w:val="5"/>
      </w:numPr>
    </w:pPr>
  </w:style>
  <w:style w:type="paragraph" w:customStyle="1" w:styleId="SubjectHeading">
    <w:name w:val="Subject Heading"/>
    <w:basedOn w:val="Bodytext-INTRODUCTION"/>
    <w:rsid w:val="000B33F8"/>
    <w:pPr>
      <w:tabs>
        <w:tab w:val="left" w:pos="851"/>
      </w:tabs>
    </w:pPr>
    <w:rPr>
      <w:sz w:val="36"/>
    </w:rPr>
  </w:style>
  <w:style w:type="paragraph" w:customStyle="1" w:styleId="BodyText-BULLETEDLISTS">
    <w:name w:val="Body Text - BULLETED LISTS"/>
    <w:basedOn w:val="BodyText-INDENTEDNUMBERED"/>
    <w:rsid w:val="000B33F8"/>
    <w:pPr>
      <w:numPr>
        <w:numId w:val="6"/>
      </w:numPr>
      <w:tabs>
        <w:tab w:val="clear" w:pos="1276"/>
        <w:tab w:val="num" w:pos="851"/>
      </w:tabs>
      <w:ind w:left="851" w:hanging="851"/>
    </w:pPr>
  </w:style>
  <w:style w:type="paragraph" w:customStyle="1" w:styleId="Bodytext-001">
    <w:name w:val="Body text - 001"/>
    <w:basedOn w:val="Bodytext-INTRODUCTION"/>
    <w:next w:val="Bodytext-INTRODUCTION"/>
    <w:rsid w:val="000B33F8"/>
    <w:pPr>
      <w:tabs>
        <w:tab w:val="left" w:pos="851"/>
      </w:tabs>
      <w:ind w:left="851" w:hanging="851"/>
    </w:pPr>
  </w:style>
  <w:style w:type="paragraph" w:customStyle="1" w:styleId="ParagraphNumbers">
    <w:name w:val="Paragraph Numbers"/>
    <w:basedOn w:val="Bodytext-001"/>
    <w:rsid w:val="000B33F8"/>
  </w:style>
  <w:style w:type="paragraph" w:customStyle="1" w:styleId="Subheading">
    <w:name w:val="Subheading"/>
    <w:basedOn w:val="Bodytext-INTRODUCTION"/>
    <w:rsid w:val="000B33F8"/>
    <w:pPr>
      <w:tabs>
        <w:tab w:val="left" w:pos="851"/>
      </w:tabs>
    </w:pPr>
    <w:rPr>
      <w:b/>
    </w:rPr>
  </w:style>
  <w:style w:type="paragraph" w:customStyle="1" w:styleId="ContentsTitle">
    <w:name w:val="Contents Title"/>
    <w:basedOn w:val="Heading2"/>
    <w:rsid w:val="000B33F8"/>
    <w:pPr>
      <w:keepNext/>
      <w:spacing w:before="120" w:after="120"/>
    </w:pPr>
    <w:rPr>
      <w:rFonts w:eastAsia="Times"/>
      <w:color w:val="000000"/>
      <w:spacing w:val="0"/>
      <w:szCs w:val="20"/>
      <w:lang w:eastAsia="en-GB"/>
    </w:rPr>
  </w:style>
  <w:style w:type="paragraph" w:styleId="BodyText">
    <w:name w:val="Body Text"/>
    <w:basedOn w:val="Normal"/>
    <w:link w:val="BodyTextChar"/>
    <w:rsid w:val="000B33F8"/>
    <w:pPr>
      <w:spacing w:after="0" w:line="240" w:lineRule="auto"/>
      <w:jc w:val="center"/>
    </w:pPr>
    <w:rPr>
      <w:rFonts w:ascii="Arial" w:eastAsia="Times New Roman" w:hAnsi="Arial"/>
      <w:b/>
      <w:color w:val="auto"/>
      <w:sz w:val="20"/>
    </w:rPr>
  </w:style>
  <w:style w:type="character" w:customStyle="1" w:styleId="BodyTextChar">
    <w:name w:val="Body Text Char"/>
    <w:basedOn w:val="DefaultParagraphFont"/>
    <w:link w:val="BodyText"/>
    <w:rsid w:val="000B33F8"/>
    <w:rPr>
      <w:rFonts w:ascii="Arial" w:eastAsia="Times New Roman" w:hAnsi="Arial" w:cs="Times New Roman"/>
      <w:b/>
      <w:sz w:val="20"/>
      <w:szCs w:val="20"/>
      <w:lang w:val="en-GB"/>
    </w:rPr>
  </w:style>
  <w:style w:type="paragraph" w:styleId="ListNumber2">
    <w:name w:val="List Number 2"/>
    <w:basedOn w:val="Normal"/>
    <w:rsid w:val="000B33F8"/>
    <w:pPr>
      <w:numPr>
        <w:numId w:val="7"/>
      </w:numPr>
      <w:spacing w:after="0" w:line="240" w:lineRule="auto"/>
    </w:pPr>
    <w:rPr>
      <w:rFonts w:ascii="Arial" w:eastAsia="Times" w:hAnsi="Arial"/>
      <w:color w:val="auto"/>
      <w:sz w:val="24"/>
      <w:lang w:eastAsia="en-GB"/>
    </w:rPr>
  </w:style>
  <w:style w:type="paragraph" w:styleId="ListNumber">
    <w:name w:val="List Number"/>
    <w:basedOn w:val="Normal"/>
    <w:rsid w:val="000B33F8"/>
    <w:pPr>
      <w:numPr>
        <w:numId w:val="8"/>
      </w:numPr>
      <w:spacing w:after="0" w:line="240" w:lineRule="auto"/>
    </w:pPr>
    <w:rPr>
      <w:rFonts w:ascii="Arial" w:eastAsia="Times" w:hAnsi="Arial"/>
      <w:color w:val="auto"/>
      <w:sz w:val="24"/>
      <w:lang w:eastAsia="en-GB"/>
    </w:rPr>
  </w:style>
  <w:style w:type="paragraph" w:customStyle="1" w:styleId="Heading333">
    <w:name w:val="Heading 3.3.3"/>
    <w:basedOn w:val="Heading3"/>
    <w:link w:val="Heading333Char"/>
    <w:rsid w:val="000B33F8"/>
    <w:pPr>
      <w:keepNext/>
      <w:tabs>
        <w:tab w:val="num" w:pos="1800"/>
      </w:tabs>
      <w:spacing w:before="240" w:after="60"/>
      <w:ind w:left="1224" w:hanging="504"/>
    </w:pPr>
    <w:rPr>
      <w:rFonts w:ascii="Arial" w:eastAsia="Times" w:hAnsi="Arial"/>
      <w:color w:val="auto"/>
      <w:spacing w:val="0"/>
      <w:szCs w:val="20"/>
      <w:lang w:eastAsia="en-GB"/>
    </w:rPr>
  </w:style>
  <w:style w:type="character" w:styleId="FollowedHyperlink">
    <w:name w:val="FollowedHyperlink"/>
    <w:basedOn w:val="DefaultParagraphFont"/>
    <w:uiPriority w:val="99"/>
    <w:rsid w:val="000B33F8"/>
    <w:rPr>
      <w:color w:val="800080"/>
      <w:u w:val="single"/>
    </w:rPr>
  </w:style>
  <w:style w:type="paragraph" w:styleId="NormalWeb">
    <w:name w:val="Normal (Web)"/>
    <w:basedOn w:val="Normal"/>
    <w:uiPriority w:val="99"/>
    <w:rsid w:val="000B33F8"/>
    <w:pPr>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Normal2">
    <w:name w:val="Normal+2"/>
    <w:basedOn w:val="Normal"/>
    <w:next w:val="Normal"/>
    <w:rsid w:val="000B33F8"/>
    <w:pPr>
      <w:autoSpaceDE w:val="0"/>
      <w:autoSpaceDN w:val="0"/>
      <w:adjustRightInd w:val="0"/>
      <w:spacing w:after="0" w:line="240" w:lineRule="auto"/>
    </w:pPr>
    <w:rPr>
      <w:rFonts w:ascii="Arial" w:eastAsia="Times New Roman" w:hAnsi="Arial"/>
      <w:color w:val="auto"/>
      <w:sz w:val="24"/>
      <w:szCs w:val="24"/>
      <w:lang w:eastAsia="en-GB"/>
    </w:rPr>
  </w:style>
  <w:style w:type="paragraph" w:customStyle="1" w:styleId="Default">
    <w:name w:val="Default"/>
    <w:rsid w:val="000B33F8"/>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EndnoteText">
    <w:name w:val="endnote text"/>
    <w:basedOn w:val="Normal"/>
    <w:link w:val="EndnoteTextChar"/>
    <w:rsid w:val="000B33F8"/>
    <w:pPr>
      <w:spacing w:after="0" w:line="240" w:lineRule="auto"/>
    </w:pPr>
    <w:rPr>
      <w:rFonts w:ascii="Arial" w:eastAsia="Times" w:hAnsi="Arial"/>
      <w:color w:val="auto"/>
      <w:sz w:val="20"/>
      <w:lang w:eastAsia="en-GB"/>
    </w:rPr>
  </w:style>
  <w:style w:type="character" w:customStyle="1" w:styleId="EndnoteTextChar">
    <w:name w:val="Endnote Text Char"/>
    <w:basedOn w:val="DefaultParagraphFont"/>
    <w:link w:val="EndnoteText"/>
    <w:rsid w:val="000B33F8"/>
    <w:rPr>
      <w:rFonts w:ascii="Arial" w:eastAsia="Times" w:hAnsi="Arial" w:cs="Times New Roman"/>
      <w:sz w:val="20"/>
      <w:szCs w:val="20"/>
      <w:lang w:val="en-GB" w:eastAsia="en-GB"/>
    </w:rPr>
  </w:style>
  <w:style w:type="character" w:styleId="EndnoteReference">
    <w:name w:val="endnote reference"/>
    <w:basedOn w:val="DefaultParagraphFont"/>
    <w:rsid w:val="000B33F8"/>
    <w:rPr>
      <w:vertAlign w:val="superscript"/>
    </w:rPr>
  </w:style>
  <w:style w:type="paragraph" w:customStyle="1" w:styleId="Headingkia3">
    <w:name w:val="Heading kia3"/>
    <w:basedOn w:val="Heading333"/>
    <w:link w:val="Headingkia3Char"/>
    <w:qFormat/>
    <w:rsid w:val="000B33F8"/>
    <w:pPr>
      <w:numPr>
        <w:numId w:val="0"/>
      </w:numPr>
      <w:tabs>
        <w:tab w:val="num" w:pos="1800"/>
      </w:tabs>
      <w:ind w:left="1224" w:hanging="504"/>
    </w:pPr>
  </w:style>
  <w:style w:type="character" w:customStyle="1" w:styleId="Heading333Char">
    <w:name w:val="Heading 3.3.3 Char"/>
    <w:basedOn w:val="Heading3Char"/>
    <w:link w:val="Heading333"/>
    <w:rsid w:val="000B33F8"/>
    <w:rPr>
      <w:rFonts w:ascii="Arial" w:eastAsia="Times" w:hAnsi="Arial" w:cs="Times New Roman"/>
      <w:b/>
      <w:color w:val="0F6FC6" w:themeColor="accent1"/>
      <w:spacing w:val="20"/>
      <w:sz w:val="24"/>
      <w:szCs w:val="20"/>
      <w:lang w:val="en-GB" w:eastAsia="en-GB"/>
    </w:rPr>
  </w:style>
  <w:style w:type="character" w:customStyle="1" w:styleId="Headingkia3Char">
    <w:name w:val="Heading kia3 Char"/>
    <w:basedOn w:val="Heading333Char"/>
    <w:link w:val="Headingkia3"/>
    <w:rsid w:val="000B33F8"/>
    <w:rPr>
      <w:rFonts w:ascii="Arial" w:eastAsia="Times" w:hAnsi="Arial" w:cs="Times New Roman"/>
      <w:b/>
      <w:color w:val="0F6FC6" w:themeColor="accent1"/>
      <w:spacing w:val="20"/>
      <w:sz w:val="24"/>
      <w:szCs w:val="20"/>
      <w:lang w:val="en-GB" w:eastAsia="en-GB"/>
    </w:rPr>
  </w:style>
  <w:style w:type="paragraph" w:styleId="TOCHeading">
    <w:name w:val="TOC Heading"/>
    <w:basedOn w:val="Heading1"/>
    <w:next w:val="Normal"/>
    <w:uiPriority w:val="39"/>
    <w:semiHidden/>
    <w:unhideWhenUsed/>
    <w:qFormat/>
    <w:rsid w:val="009E469B"/>
    <w:pPr>
      <w:keepNext/>
      <w:keepLines/>
      <w:numPr>
        <w:numId w:val="0"/>
      </w:numPr>
      <w:spacing w:before="480" w:after="0" w:line="276" w:lineRule="auto"/>
      <w:outlineLvl w:val="9"/>
    </w:pPr>
    <w:rPr>
      <w:rFonts w:eastAsiaTheme="majorEastAsia" w:cstheme="majorBidi"/>
      <w:bCs/>
      <w:spacing w:val="0"/>
      <w:szCs w:val="28"/>
      <w:lang w:val="en-US"/>
    </w:rPr>
  </w:style>
  <w:style w:type="numbering" w:customStyle="1" w:styleId="WCCPlanHeadings">
    <w:name w:val="WCC Plan Headings"/>
    <w:uiPriority w:val="99"/>
    <w:semiHidden/>
    <w:rsid w:val="0037710C"/>
    <w:pPr>
      <w:numPr>
        <w:numId w:val="10"/>
      </w:numPr>
    </w:pPr>
  </w:style>
  <w:style w:type="paragraph" w:styleId="Revision">
    <w:name w:val="Revision"/>
    <w:hidden/>
    <w:uiPriority w:val="99"/>
    <w:semiHidden/>
    <w:rsid w:val="0037710C"/>
    <w:pPr>
      <w:spacing w:after="0" w:line="240" w:lineRule="auto"/>
    </w:pPr>
    <w:rPr>
      <w:rFonts w:ascii="Calibri" w:eastAsia="Calibri" w:hAnsi="Calibri" w:cs="Times New Roman"/>
      <w:lang w:val="en-GB"/>
    </w:rPr>
  </w:style>
  <w:style w:type="paragraph" w:customStyle="1" w:styleId="Normal0">
    <w:name w:val="[Normal]"/>
    <w:uiPriority w:val="99"/>
    <w:qFormat/>
    <w:rsid w:val="0037710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lang w:val="en-GB" w:eastAsia="en-GB"/>
    </w:rPr>
  </w:style>
  <w:style w:type="paragraph" w:customStyle="1" w:styleId="font5">
    <w:name w:val="font5"/>
    <w:basedOn w:val="Normal"/>
    <w:rsid w:val="0037710C"/>
    <w:pPr>
      <w:spacing w:before="100" w:beforeAutospacing="1" w:after="100" w:afterAutospacing="1" w:line="240" w:lineRule="auto"/>
    </w:pPr>
    <w:rPr>
      <w:rFonts w:ascii="Arial" w:eastAsia="Times New Roman" w:hAnsi="Arial" w:cs="Arial"/>
      <w:i/>
      <w:iCs/>
      <w:color w:val="000000"/>
      <w:sz w:val="18"/>
      <w:szCs w:val="18"/>
      <w:lang w:eastAsia="en-GB"/>
    </w:rPr>
  </w:style>
  <w:style w:type="paragraph" w:customStyle="1" w:styleId="xl130">
    <w:name w:val="xl130"/>
    <w:basedOn w:val="Normal"/>
    <w:rsid w:val="003771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131">
    <w:name w:val="xl131"/>
    <w:basedOn w:val="Normal"/>
    <w:rsid w:val="0037710C"/>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32">
    <w:name w:val="xl132"/>
    <w:basedOn w:val="Normal"/>
    <w:rsid w:val="0037710C"/>
    <w:pP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33">
    <w:name w:val="xl133"/>
    <w:basedOn w:val="Normal"/>
    <w:rsid w:val="0037710C"/>
    <w:pPr>
      <w:shd w:val="clear" w:color="000000" w:fill="D9D9D9"/>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34">
    <w:name w:val="xl134"/>
    <w:basedOn w:val="Normal"/>
    <w:rsid w:val="0037710C"/>
    <w:pPr>
      <w:pBdr>
        <w:left w:val="single" w:sz="4"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35">
    <w:name w:val="xl135"/>
    <w:basedOn w:val="Normal"/>
    <w:rsid w:val="0037710C"/>
    <w:pPr>
      <w:pBdr>
        <w:left w:val="single" w:sz="4" w:space="0" w:color="000000"/>
        <w:right w:val="single" w:sz="4" w:space="0" w:color="000000"/>
      </w:pBdr>
      <w:shd w:val="clear" w:color="000000" w:fill="D9D9D9"/>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xl136">
    <w:name w:val="xl136"/>
    <w:basedOn w:val="Normal"/>
    <w:rsid w:val="0037710C"/>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18"/>
      <w:szCs w:val="18"/>
      <w:lang w:eastAsia="en-GB"/>
    </w:rPr>
  </w:style>
  <w:style w:type="paragraph" w:customStyle="1" w:styleId="xl137">
    <w:name w:val="xl137"/>
    <w:basedOn w:val="Normal"/>
    <w:rsid w:val="0037710C"/>
    <w:pPr>
      <w:pBdr>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38">
    <w:name w:val="xl138"/>
    <w:basedOn w:val="Normal"/>
    <w:rsid w:val="0037710C"/>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139">
    <w:name w:val="xl139"/>
    <w:basedOn w:val="Normal"/>
    <w:rsid w:val="0037710C"/>
    <w:pPr>
      <w:pBdr>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40">
    <w:name w:val="xl140"/>
    <w:basedOn w:val="Normal"/>
    <w:rsid w:val="0037710C"/>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en-GB"/>
    </w:rPr>
  </w:style>
  <w:style w:type="paragraph" w:customStyle="1" w:styleId="xl141">
    <w:name w:val="xl141"/>
    <w:basedOn w:val="Normal"/>
    <w:rsid w:val="0037710C"/>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b/>
      <w:bCs/>
      <w:color w:val="auto"/>
      <w:sz w:val="24"/>
      <w:szCs w:val="24"/>
      <w:lang w:eastAsia="en-GB"/>
    </w:rPr>
  </w:style>
  <w:style w:type="paragraph" w:customStyle="1" w:styleId="xl142">
    <w:name w:val="xl142"/>
    <w:basedOn w:val="Normal"/>
    <w:rsid w:val="0037710C"/>
    <w:pPr>
      <w:pBdr>
        <w:top w:val="single" w:sz="4" w:space="0" w:color="auto"/>
        <w:right w:val="single" w:sz="4" w:space="0" w:color="000000"/>
      </w:pBdr>
      <w:spacing w:before="100" w:beforeAutospacing="1" w:after="100" w:afterAutospacing="1" w:line="240" w:lineRule="auto"/>
      <w:jc w:val="center"/>
    </w:pPr>
    <w:rPr>
      <w:rFonts w:ascii="Arial" w:eastAsia="Times New Roman" w:hAnsi="Arial" w:cs="Arial"/>
      <w:i/>
      <w:iCs/>
      <w:color w:val="000000"/>
      <w:sz w:val="18"/>
      <w:szCs w:val="18"/>
      <w:lang w:eastAsia="en-GB"/>
    </w:rPr>
  </w:style>
  <w:style w:type="paragraph" w:customStyle="1" w:styleId="xl143">
    <w:name w:val="xl143"/>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w:eastAsia="Times New Roman" w:hAnsi="Arial" w:cs="Arial"/>
      <w:i/>
      <w:iCs/>
      <w:color w:val="000000"/>
      <w:sz w:val="18"/>
      <w:szCs w:val="18"/>
      <w:lang w:eastAsia="en-GB"/>
    </w:rPr>
  </w:style>
  <w:style w:type="paragraph" w:customStyle="1" w:styleId="xl144">
    <w:name w:val="xl144"/>
    <w:basedOn w:val="Normal"/>
    <w:rsid w:val="0037710C"/>
    <w:pPr>
      <w:pBdr>
        <w:top w:val="single" w:sz="4" w:space="0" w:color="auto"/>
      </w:pBdr>
      <w:spacing w:before="100" w:beforeAutospacing="1" w:after="100" w:afterAutospacing="1" w:line="240" w:lineRule="auto"/>
    </w:pPr>
    <w:rPr>
      <w:rFonts w:ascii="Times New Roman" w:eastAsia="Times New Roman" w:hAnsi="Times New Roman"/>
      <w:i/>
      <w:iCs/>
      <w:color w:val="auto"/>
      <w:sz w:val="24"/>
      <w:szCs w:val="24"/>
      <w:lang w:eastAsia="en-GB"/>
    </w:rPr>
  </w:style>
  <w:style w:type="paragraph" w:customStyle="1" w:styleId="xl145">
    <w:name w:val="xl145"/>
    <w:basedOn w:val="Normal"/>
    <w:rsid w:val="0037710C"/>
    <w:pPr>
      <w:pBdr>
        <w:left w:val="single" w:sz="4" w:space="0" w:color="auto"/>
      </w:pBdr>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xl146">
    <w:name w:val="xl146"/>
    <w:basedOn w:val="Normal"/>
    <w:rsid w:val="0037710C"/>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i/>
      <w:iCs/>
      <w:color w:val="000000"/>
      <w:sz w:val="18"/>
      <w:szCs w:val="18"/>
      <w:lang w:eastAsia="en-GB"/>
    </w:rPr>
  </w:style>
  <w:style w:type="paragraph" w:customStyle="1" w:styleId="xl147">
    <w:name w:val="xl147"/>
    <w:basedOn w:val="Normal"/>
    <w:rsid w:val="0037710C"/>
    <w:pPr>
      <w:pBdr>
        <w:left w:val="single" w:sz="4"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color w:val="000000"/>
      <w:sz w:val="18"/>
      <w:szCs w:val="18"/>
      <w:lang w:eastAsia="en-GB"/>
    </w:rPr>
  </w:style>
  <w:style w:type="paragraph" w:customStyle="1" w:styleId="xl148">
    <w:name w:val="xl148"/>
    <w:basedOn w:val="Normal"/>
    <w:rsid w:val="0037710C"/>
    <w:pPr>
      <w:pBdr>
        <w:bottom w:val="single" w:sz="4" w:space="0" w:color="auto"/>
      </w:pBdr>
      <w:shd w:val="clear" w:color="000000" w:fill="D9D9D9"/>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49">
    <w:name w:val="xl149"/>
    <w:basedOn w:val="Normal"/>
    <w:rsid w:val="0037710C"/>
    <w:pPr>
      <w:pBdr>
        <w:left w:val="single" w:sz="4" w:space="0" w:color="000000"/>
        <w:bottom w:val="single" w:sz="4" w:space="0" w:color="auto"/>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b/>
      <w:bCs/>
      <w:color w:val="000000"/>
      <w:sz w:val="18"/>
      <w:szCs w:val="18"/>
      <w:lang w:eastAsia="en-GB"/>
    </w:rPr>
  </w:style>
  <w:style w:type="paragraph" w:customStyle="1" w:styleId="xl150">
    <w:name w:val="xl150"/>
    <w:basedOn w:val="Normal"/>
    <w:rsid w:val="0037710C"/>
    <w:pPr>
      <w:pBdr>
        <w:bottom w:val="single" w:sz="4" w:space="0" w:color="auto"/>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51">
    <w:name w:val="xl151"/>
    <w:basedOn w:val="Normal"/>
    <w:rsid w:val="0037710C"/>
    <w:pPr>
      <w:pBdr>
        <w:left w:val="single" w:sz="4" w:space="0" w:color="000000"/>
        <w:bottom w:val="single" w:sz="4" w:space="0" w:color="auto"/>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52">
    <w:name w:val="xl152"/>
    <w:basedOn w:val="Normal"/>
    <w:rsid w:val="0037710C"/>
    <w:pPr>
      <w:pBdr>
        <w:left w:val="single" w:sz="4" w:space="0" w:color="000000"/>
        <w:bottom w:val="single" w:sz="4" w:space="0" w:color="auto"/>
        <w:right w:val="single" w:sz="4" w:space="0" w:color="000000"/>
      </w:pBdr>
      <w:shd w:val="clear" w:color="000000" w:fill="D9D9D9"/>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xl153">
    <w:name w:val="xl153"/>
    <w:basedOn w:val="Normal"/>
    <w:rsid w:val="0037710C"/>
    <w:pPr>
      <w:pBdr>
        <w:top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54">
    <w:name w:val="xl154"/>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en-GB"/>
    </w:rPr>
  </w:style>
  <w:style w:type="paragraph" w:customStyle="1" w:styleId="xl155">
    <w:name w:val="xl155"/>
    <w:basedOn w:val="Normal"/>
    <w:rsid w:val="0037710C"/>
    <w:pPr>
      <w:pBdr>
        <w:top w:val="single" w:sz="4" w:space="0" w:color="auto"/>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56">
    <w:name w:val="xl156"/>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57">
    <w:name w:val="xl157"/>
    <w:basedOn w:val="Normal"/>
    <w:rsid w:val="0037710C"/>
    <w:pPr>
      <w:pBdr>
        <w:top w:val="single" w:sz="4" w:space="0" w:color="auto"/>
      </w:pBdr>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xl158">
    <w:name w:val="xl158"/>
    <w:basedOn w:val="Normal"/>
    <w:rsid w:val="0037710C"/>
    <w:pPr>
      <w:pBdr>
        <w:bottom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59">
    <w:name w:val="xl159"/>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en-GB"/>
    </w:rPr>
  </w:style>
  <w:style w:type="paragraph" w:customStyle="1" w:styleId="xl160">
    <w:name w:val="xl160"/>
    <w:basedOn w:val="Normal"/>
    <w:rsid w:val="0037710C"/>
    <w:pPr>
      <w:pBdr>
        <w:bottom w:val="single" w:sz="4" w:space="0" w:color="auto"/>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61">
    <w:name w:val="xl161"/>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62">
    <w:name w:val="xl162"/>
    <w:basedOn w:val="Normal"/>
    <w:rsid w:val="0037710C"/>
    <w:pPr>
      <w:pBdr>
        <w:bottom w:val="single" w:sz="4" w:space="0" w:color="auto"/>
      </w:pBdr>
      <w:spacing w:before="100" w:beforeAutospacing="1" w:after="100" w:afterAutospacing="1" w:line="240" w:lineRule="auto"/>
    </w:pPr>
    <w:rPr>
      <w:rFonts w:ascii="Times New Roman" w:eastAsia="Times New Roman" w:hAnsi="Times New Roman"/>
      <w:color w:val="auto"/>
      <w:sz w:val="24"/>
      <w:szCs w:val="24"/>
      <w:lang w:eastAsia="en-GB"/>
    </w:rPr>
  </w:style>
  <w:style w:type="paragraph" w:customStyle="1" w:styleId="xl163">
    <w:name w:val="xl163"/>
    <w:basedOn w:val="Normal"/>
    <w:rsid w:val="003771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i/>
      <w:iCs/>
      <w:color w:val="000000"/>
      <w:sz w:val="18"/>
      <w:szCs w:val="18"/>
      <w:lang w:eastAsia="en-GB"/>
    </w:rPr>
  </w:style>
  <w:style w:type="paragraph" w:customStyle="1" w:styleId="xl164">
    <w:name w:val="xl164"/>
    <w:basedOn w:val="Normal"/>
    <w:rsid w:val="0037710C"/>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i/>
      <w:iCs/>
      <w:color w:val="000000"/>
      <w:sz w:val="18"/>
      <w:szCs w:val="18"/>
      <w:lang w:eastAsia="en-GB"/>
    </w:rPr>
  </w:style>
  <w:style w:type="paragraph" w:customStyle="1" w:styleId="xl165">
    <w:name w:val="xl165"/>
    <w:basedOn w:val="Normal"/>
    <w:rsid w:val="0037710C"/>
    <w:pPr>
      <w:pBdr>
        <w:left w:val="single" w:sz="4" w:space="0" w:color="000000"/>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i/>
      <w:iCs/>
      <w:color w:val="000000"/>
      <w:sz w:val="18"/>
      <w:szCs w:val="18"/>
      <w:lang w:eastAsia="en-GB"/>
    </w:rPr>
  </w:style>
  <w:style w:type="paragraph" w:customStyle="1" w:styleId="xl166">
    <w:name w:val="xl166"/>
    <w:basedOn w:val="Normal"/>
    <w:rsid w:val="0037710C"/>
    <w:pPr>
      <w:pBdr>
        <w:left w:val="single" w:sz="4" w:space="0" w:color="000000"/>
        <w:bottom w:val="single" w:sz="4" w:space="0" w:color="auto"/>
        <w:right w:val="single" w:sz="4" w:space="0" w:color="000000"/>
      </w:pBdr>
      <w:shd w:val="clear" w:color="000000" w:fill="D9D9D9"/>
      <w:spacing w:before="100" w:beforeAutospacing="1" w:after="100" w:afterAutospacing="1" w:line="240" w:lineRule="auto"/>
      <w:jc w:val="right"/>
      <w:textAlignment w:val="center"/>
    </w:pPr>
    <w:rPr>
      <w:rFonts w:ascii="Arial" w:eastAsia="Times New Roman" w:hAnsi="Arial" w:cs="Arial"/>
      <w:i/>
      <w:iCs/>
      <w:color w:val="000000"/>
      <w:sz w:val="18"/>
      <w:szCs w:val="18"/>
      <w:lang w:eastAsia="en-GB"/>
    </w:rPr>
  </w:style>
  <w:style w:type="paragraph" w:customStyle="1" w:styleId="xl167">
    <w:name w:val="xl167"/>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i/>
      <w:iCs/>
      <w:color w:val="000000"/>
      <w:sz w:val="18"/>
      <w:szCs w:val="18"/>
      <w:lang w:eastAsia="en-GB"/>
    </w:rPr>
  </w:style>
  <w:style w:type="paragraph" w:customStyle="1" w:styleId="xl168">
    <w:name w:val="xl168"/>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Arial" w:eastAsia="Times New Roman" w:hAnsi="Arial" w:cs="Arial"/>
      <w:i/>
      <w:iCs/>
      <w:color w:val="000000"/>
      <w:sz w:val="18"/>
      <w:szCs w:val="18"/>
      <w:lang w:eastAsia="en-GB"/>
    </w:rPr>
  </w:style>
  <w:style w:type="paragraph" w:customStyle="1" w:styleId="xl169">
    <w:name w:val="xl169"/>
    <w:basedOn w:val="Normal"/>
    <w:rsid w:val="0037710C"/>
    <w:pPr>
      <w:spacing w:before="100" w:beforeAutospacing="1" w:after="100" w:afterAutospacing="1" w:line="240" w:lineRule="auto"/>
    </w:pPr>
    <w:rPr>
      <w:rFonts w:ascii="Times New Roman" w:eastAsia="Times New Roman" w:hAnsi="Times New Roman"/>
      <w:i/>
      <w:iCs/>
      <w:color w:val="auto"/>
      <w:sz w:val="24"/>
      <w:szCs w:val="24"/>
      <w:lang w:eastAsia="en-GB"/>
    </w:rPr>
  </w:style>
  <w:style w:type="paragraph" w:customStyle="1" w:styleId="xl170">
    <w:name w:val="xl170"/>
    <w:basedOn w:val="Normal"/>
    <w:rsid w:val="0037710C"/>
    <w:pPr>
      <w:pBdr>
        <w:top w:val="single" w:sz="4" w:space="0" w:color="auto"/>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18"/>
      <w:szCs w:val="18"/>
      <w:lang w:eastAsia="en-GB"/>
    </w:rPr>
  </w:style>
  <w:style w:type="paragraph" w:customStyle="1" w:styleId="xl171">
    <w:name w:val="xl171"/>
    <w:basedOn w:val="Normal"/>
    <w:rsid w:val="0037710C"/>
    <w:pPr>
      <w:pBdr>
        <w:top w:val="single" w:sz="4" w:space="0" w:color="auto"/>
        <w:right w:val="single" w:sz="4" w:space="0" w:color="000000"/>
      </w:pBdr>
      <w:spacing w:before="100" w:beforeAutospacing="1" w:after="100" w:afterAutospacing="1" w:line="240" w:lineRule="auto"/>
      <w:textAlignment w:val="top"/>
    </w:pPr>
    <w:rPr>
      <w:rFonts w:ascii="Arial" w:eastAsia="Times New Roman" w:hAnsi="Arial" w:cs="Arial"/>
      <w:i/>
      <w:iCs/>
      <w:color w:val="000000"/>
      <w:sz w:val="18"/>
      <w:szCs w:val="18"/>
      <w:lang w:eastAsia="en-GB"/>
    </w:rPr>
  </w:style>
  <w:style w:type="paragraph" w:customStyle="1" w:styleId="xl172">
    <w:name w:val="xl172"/>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i/>
      <w:iCs/>
      <w:color w:val="000000"/>
      <w:sz w:val="18"/>
      <w:szCs w:val="18"/>
      <w:lang w:eastAsia="en-GB"/>
    </w:rPr>
  </w:style>
  <w:style w:type="paragraph" w:customStyle="1" w:styleId="xl173">
    <w:name w:val="xl173"/>
    <w:basedOn w:val="Normal"/>
    <w:rsid w:val="0037710C"/>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en-GB"/>
    </w:rPr>
  </w:style>
  <w:style w:type="paragraph" w:customStyle="1" w:styleId="xl174">
    <w:name w:val="xl174"/>
    <w:basedOn w:val="Normal"/>
    <w:rsid w:val="0037710C"/>
    <w:pPr>
      <w:pBdr>
        <w:bottom w:val="single" w:sz="4" w:space="0" w:color="auto"/>
        <w:right w:val="single" w:sz="4" w:space="0" w:color="000000"/>
      </w:pBdr>
      <w:spacing w:before="100" w:beforeAutospacing="1" w:after="100" w:afterAutospacing="1" w:line="240" w:lineRule="auto"/>
      <w:textAlignment w:val="top"/>
    </w:pPr>
    <w:rPr>
      <w:rFonts w:ascii="Arial" w:eastAsia="Times New Roman" w:hAnsi="Arial" w:cs="Arial"/>
      <w:b/>
      <w:bCs/>
      <w:color w:val="000000"/>
      <w:sz w:val="18"/>
      <w:szCs w:val="18"/>
      <w:lang w:eastAsia="en-GB"/>
    </w:rPr>
  </w:style>
  <w:style w:type="paragraph" w:customStyle="1" w:styleId="xl175">
    <w:name w:val="xl175"/>
    <w:basedOn w:val="Normal"/>
    <w:rsid w:val="0037710C"/>
    <w:pPr>
      <w:pBdr>
        <w:bottom w:val="single" w:sz="4" w:space="0" w:color="auto"/>
        <w:right w:val="single" w:sz="4" w:space="0" w:color="000000"/>
      </w:pBdr>
      <w:spacing w:before="100" w:beforeAutospacing="1" w:after="100" w:afterAutospacing="1" w:line="240" w:lineRule="auto"/>
      <w:jc w:val="center"/>
    </w:pPr>
    <w:rPr>
      <w:rFonts w:ascii="Arial" w:eastAsia="Times New Roman" w:hAnsi="Arial" w:cs="Arial"/>
      <w:b/>
      <w:bCs/>
      <w:color w:val="000000"/>
      <w:sz w:val="18"/>
      <w:szCs w:val="18"/>
      <w:lang w:eastAsia="en-GB"/>
    </w:rPr>
  </w:style>
  <w:style w:type="paragraph" w:customStyle="1" w:styleId="xl176">
    <w:name w:val="xl176"/>
    <w:basedOn w:val="Normal"/>
    <w:rsid w:val="0037710C"/>
    <w:pPr>
      <w:pBdr>
        <w:bottom w:val="single" w:sz="4" w:space="0" w:color="auto"/>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177">
    <w:name w:val="xl177"/>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w:eastAsia="Times New Roman" w:hAnsi="Arial" w:cs="Arial"/>
      <w:i/>
      <w:iCs/>
      <w:color w:val="000000"/>
      <w:sz w:val="18"/>
      <w:szCs w:val="18"/>
      <w:lang w:eastAsia="en-GB"/>
    </w:rPr>
  </w:style>
  <w:style w:type="paragraph" w:customStyle="1" w:styleId="xl178">
    <w:name w:val="xl178"/>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179">
    <w:name w:val="xl179"/>
    <w:basedOn w:val="Normal"/>
    <w:rsid w:val="0037710C"/>
    <w:pPr>
      <w:pBdr>
        <w:top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80">
    <w:name w:val="xl180"/>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en-GB"/>
    </w:rPr>
  </w:style>
  <w:style w:type="paragraph" w:customStyle="1" w:styleId="xl181">
    <w:name w:val="xl181"/>
    <w:basedOn w:val="Normal"/>
    <w:rsid w:val="0037710C"/>
    <w:pPr>
      <w:pBdr>
        <w:top w:val="single" w:sz="4" w:space="0" w:color="auto"/>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82">
    <w:name w:val="xl182"/>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i/>
      <w:iCs/>
      <w:color w:val="000000"/>
      <w:sz w:val="18"/>
      <w:szCs w:val="18"/>
      <w:lang w:eastAsia="en-GB"/>
    </w:rPr>
  </w:style>
  <w:style w:type="paragraph" w:customStyle="1" w:styleId="xl183">
    <w:name w:val="xl183"/>
    <w:basedOn w:val="Normal"/>
    <w:rsid w:val="0037710C"/>
    <w:pPr>
      <w:pBdr>
        <w:top w:val="single" w:sz="4" w:space="0" w:color="auto"/>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paragraph" w:customStyle="1" w:styleId="xl184">
    <w:name w:val="xl184"/>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b/>
      <w:bCs/>
      <w:color w:val="000000"/>
      <w:sz w:val="18"/>
      <w:szCs w:val="18"/>
      <w:lang w:eastAsia="en-GB"/>
    </w:rPr>
  </w:style>
  <w:style w:type="paragraph" w:customStyle="1" w:styleId="xl185">
    <w:name w:val="xl185"/>
    <w:basedOn w:val="Normal"/>
    <w:rsid w:val="0037710C"/>
    <w:pPr>
      <w:pBdr>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en-GB"/>
    </w:rPr>
  </w:style>
  <w:style w:type="paragraph" w:customStyle="1" w:styleId="xl186">
    <w:name w:val="xl186"/>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i/>
      <w:iCs/>
      <w:color w:val="000000"/>
      <w:sz w:val="18"/>
      <w:szCs w:val="18"/>
      <w:lang w:eastAsia="en-GB"/>
    </w:rPr>
  </w:style>
  <w:style w:type="paragraph" w:customStyle="1" w:styleId="xl187">
    <w:name w:val="xl187"/>
    <w:basedOn w:val="Normal"/>
    <w:rsid w:val="0037710C"/>
    <w:pPr>
      <w:pBdr>
        <w:left w:val="single" w:sz="4" w:space="0" w:color="000000"/>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lang w:eastAsia="en-GB"/>
    </w:rPr>
  </w:style>
  <w:style w:type="paragraph" w:customStyle="1" w:styleId="xl188">
    <w:name w:val="xl188"/>
    <w:basedOn w:val="Normal"/>
    <w:rsid w:val="0037710C"/>
    <w:pPr>
      <w:pBdr>
        <w:bottom w:val="single" w:sz="4" w:space="0" w:color="auto"/>
      </w:pBdr>
      <w:spacing w:before="100" w:beforeAutospacing="1" w:after="100" w:afterAutospacing="1" w:line="240" w:lineRule="auto"/>
      <w:textAlignment w:val="top"/>
    </w:pPr>
    <w:rPr>
      <w:rFonts w:ascii="Times New Roman" w:eastAsia="Times New Roman" w:hAnsi="Times New Roman"/>
      <w:color w:val="auto"/>
      <w:sz w:val="24"/>
      <w:szCs w:val="24"/>
      <w:lang w:eastAsia="en-GB"/>
    </w:rPr>
  </w:style>
  <w:style w:type="paragraph" w:customStyle="1" w:styleId="xl189">
    <w:name w:val="xl189"/>
    <w:basedOn w:val="Normal"/>
    <w:rsid w:val="0037710C"/>
    <w:pPr>
      <w:pBdr>
        <w:top w:val="single" w:sz="4" w:space="0" w:color="auto"/>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0">
    <w:name w:val="xl190"/>
    <w:basedOn w:val="Normal"/>
    <w:rsid w:val="0037710C"/>
    <w:pPr>
      <w:pBdr>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1">
    <w:name w:val="xl191"/>
    <w:basedOn w:val="Normal"/>
    <w:rsid w:val="0037710C"/>
    <w:pPr>
      <w:pBdr>
        <w:bottom w:val="single" w:sz="4" w:space="0" w:color="auto"/>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2">
    <w:name w:val="xl192"/>
    <w:basedOn w:val="Normal"/>
    <w:rsid w:val="0037710C"/>
    <w:pPr>
      <w:pBdr>
        <w:left w:val="single" w:sz="4" w:space="0" w:color="auto"/>
        <w:bottom w:val="single" w:sz="4" w:space="0" w:color="auto"/>
      </w:pBdr>
      <w:shd w:val="clear" w:color="000000" w:fill="D9D9D9"/>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3">
    <w:name w:val="xl193"/>
    <w:basedOn w:val="Normal"/>
    <w:rsid w:val="0037710C"/>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4">
    <w:name w:val="xl194"/>
    <w:basedOn w:val="Normal"/>
    <w:rsid w:val="0037710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5">
    <w:name w:val="xl195"/>
    <w:basedOn w:val="Normal"/>
    <w:rsid w:val="0037710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i/>
      <w:iCs/>
      <w:color w:val="000000"/>
      <w:sz w:val="18"/>
      <w:szCs w:val="18"/>
      <w:lang w:eastAsia="en-GB"/>
    </w:rPr>
  </w:style>
  <w:style w:type="paragraph" w:customStyle="1" w:styleId="xl196">
    <w:name w:val="xl196"/>
    <w:basedOn w:val="Normal"/>
    <w:rsid w:val="0037710C"/>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7">
    <w:name w:val="xl197"/>
    <w:basedOn w:val="Normal"/>
    <w:rsid w:val="0037710C"/>
    <w:pPr>
      <w:pBdr>
        <w:lef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8">
    <w:name w:val="xl198"/>
    <w:basedOn w:val="Normal"/>
    <w:rsid w:val="0037710C"/>
    <w:pPr>
      <w:pBdr>
        <w:lef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GB"/>
    </w:rPr>
  </w:style>
  <w:style w:type="paragraph" w:customStyle="1" w:styleId="xl199">
    <w:name w:val="xl199"/>
    <w:basedOn w:val="Normal"/>
    <w:rsid w:val="0037710C"/>
    <w:pPr>
      <w:pBdr>
        <w:top w:val="single" w:sz="4" w:space="0" w:color="auto"/>
        <w:left w:val="single" w:sz="4" w:space="0" w:color="000000"/>
        <w:bottom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200">
    <w:name w:val="xl200"/>
    <w:basedOn w:val="Normal"/>
    <w:rsid w:val="0037710C"/>
    <w:pPr>
      <w:pBdr>
        <w:top w:val="single" w:sz="4" w:space="0" w:color="auto"/>
        <w:bottom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201">
    <w:name w:val="xl201"/>
    <w:basedOn w:val="Normal"/>
    <w:rsid w:val="0037710C"/>
    <w:pPr>
      <w:pBdr>
        <w:top w:val="single" w:sz="4" w:space="0" w:color="auto"/>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202">
    <w:name w:val="xl202"/>
    <w:basedOn w:val="Normal"/>
    <w:rsid w:val="0037710C"/>
    <w:pPr>
      <w:spacing w:before="100" w:beforeAutospacing="1" w:after="100" w:afterAutospacing="1" w:line="240" w:lineRule="auto"/>
      <w:jc w:val="center"/>
      <w:textAlignment w:val="top"/>
    </w:pPr>
    <w:rPr>
      <w:rFonts w:ascii="Arial" w:eastAsia="Times New Roman" w:hAnsi="Arial" w:cs="Arial"/>
      <w:b/>
      <w:bCs/>
      <w:color w:val="000000"/>
      <w:sz w:val="18"/>
      <w:szCs w:val="18"/>
      <w:lang w:eastAsia="en-GB"/>
    </w:rPr>
  </w:style>
  <w:style w:type="paragraph" w:customStyle="1" w:styleId="xl203">
    <w:name w:val="xl203"/>
    <w:basedOn w:val="Normal"/>
    <w:rsid w:val="0037710C"/>
    <w:pPr>
      <w:pBdr>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18"/>
      <w:szCs w:val="18"/>
      <w:lang w:eastAsia="en-GB"/>
    </w:rPr>
  </w:style>
  <w:style w:type="paragraph" w:customStyle="1" w:styleId="xl204">
    <w:name w:val="xl204"/>
    <w:basedOn w:val="Normal"/>
    <w:rsid w:val="0037710C"/>
    <w:pPr>
      <w:pBdr>
        <w:bottom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8"/>
      <w:szCs w:val="18"/>
      <w:lang w:eastAsia="en-GB"/>
    </w:rPr>
  </w:style>
  <w:style w:type="paragraph" w:customStyle="1" w:styleId="xl205">
    <w:name w:val="xl205"/>
    <w:basedOn w:val="Normal"/>
    <w:rsid w:val="0037710C"/>
    <w:pPr>
      <w:pBdr>
        <w:bottom w:val="single" w:sz="4" w:space="0" w:color="auto"/>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18"/>
      <w:szCs w:val="18"/>
      <w:lang w:eastAsia="en-GB"/>
    </w:rPr>
  </w:style>
  <w:style w:type="paragraph" w:customStyle="1" w:styleId="xl128">
    <w:name w:val="xl128"/>
    <w:basedOn w:val="Normal"/>
    <w:rsid w:val="003771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lang w:eastAsia="en-GB"/>
    </w:rPr>
  </w:style>
  <w:style w:type="paragraph" w:customStyle="1" w:styleId="xl129">
    <w:name w:val="xl129"/>
    <w:basedOn w:val="Normal"/>
    <w:rsid w:val="0037710C"/>
    <w:pPr>
      <w:pBdr>
        <w:left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color w:val="000000"/>
      <w:sz w:val="18"/>
      <w:szCs w:val="18"/>
      <w:lang w:eastAsia="en-GB"/>
    </w:rPr>
  </w:style>
  <w:style w:type="character" w:styleId="CommentReference">
    <w:name w:val="annotation reference"/>
    <w:basedOn w:val="DefaultParagraphFont"/>
    <w:uiPriority w:val="99"/>
    <w:semiHidden/>
    <w:unhideWhenUsed/>
    <w:rsid w:val="00701854"/>
    <w:rPr>
      <w:sz w:val="16"/>
      <w:szCs w:val="16"/>
    </w:rPr>
  </w:style>
  <w:style w:type="paragraph" w:styleId="CommentText">
    <w:name w:val="annotation text"/>
    <w:basedOn w:val="Normal"/>
    <w:link w:val="CommentTextChar"/>
    <w:uiPriority w:val="99"/>
    <w:unhideWhenUsed/>
    <w:rsid w:val="00701854"/>
    <w:pPr>
      <w:spacing w:line="240" w:lineRule="auto"/>
    </w:pPr>
    <w:rPr>
      <w:sz w:val="20"/>
    </w:rPr>
  </w:style>
  <w:style w:type="character" w:customStyle="1" w:styleId="CommentTextChar">
    <w:name w:val="Comment Text Char"/>
    <w:basedOn w:val="DefaultParagraphFont"/>
    <w:link w:val="CommentText"/>
    <w:uiPriority w:val="99"/>
    <w:rsid w:val="00701854"/>
    <w:rPr>
      <w:rFonts w:cs="Times New Roman"/>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A1736E"/>
    <w:rPr>
      <w:b/>
      <w:bCs/>
    </w:rPr>
  </w:style>
  <w:style w:type="character" w:customStyle="1" w:styleId="CommentSubjectChar">
    <w:name w:val="Comment Subject Char"/>
    <w:basedOn w:val="CommentTextChar"/>
    <w:link w:val="CommentSubject"/>
    <w:uiPriority w:val="99"/>
    <w:semiHidden/>
    <w:rsid w:val="00A1736E"/>
    <w:rPr>
      <w:rFonts w:cs="Times New Roman"/>
      <w:b/>
      <w:bCs/>
      <w:color w:val="000000" w:themeColor="text1"/>
      <w:sz w:val="20"/>
      <w:szCs w:val="20"/>
      <w:lang w:val="en-GB"/>
    </w:rPr>
  </w:style>
  <w:style w:type="table" w:styleId="GridTable2-Accent1">
    <w:name w:val="Grid Table 2 Accent 1"/>
    <w:basedOn w:val="TableNormal"/>
    <w:uiPriority w:val="47"/>
    <w:rsid w:val="004C0AE2"/>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7Colorful-Accent1">
    <w:name w:val="Grid Table 7 Colorful Accent 1"/>
    <w:basedOn w:val="TableNormal"/>
    <w:uiPriority w:val="52"/>
    <w:rsid w:val="004C0AE2"/>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ListTable2-Accent1">
    <w:name w:val="List Table 2 Accent 1"/>
    <w:basedOn w:val="TableNormal"/>
    <w:uiPriority w:val="47"/>
    <w:rsid w:val="004C0AE2"/>
    <w:pPr>
      <w:spacing w:after="0"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4-Accent1">
    <w:name w:val="List Table 4 Accent 1"/>
    <w:basedOn w:val="TableNormal"/>
    <w:uiPriority w:val="49"/>
    <w:rsid w:val="004C0AE2"/>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7Colorful-Accent1">
    <w:name w:val="List Table 7 Colorful Accent 1"/>
    <w:basedOn w:val="TableNormal"/>
    <w:uiPriority w:val="52"/>
    <w:rsid w:val="004C0AE2"/>
    <w:pPr>
      <w:spacing w:after="0"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4C0AE2"/>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character" w:customStyle="1" w:styleId="UnresolvedMention1">
    <w:name w:val="Unresolved Mention1"/>
    <w:basedOn w:val="DefaultParagraphFont"/>
    <w:uiPriority w:val="99"/>
    <w:semiHidden/>
    <w:unhideWhenUsed/>
    <w:rsid w:val="0068247C"/>
    <w:rPr>
      <w:color w:val="605E5C"/>
      <w:shd w:val="clear" w:color="auto" w:fill="E1DFDD"/>
    </w:rPr>
  </w:style>
  <w:style w:type="character" w:styleId="UnresolvedMention">
    <w:name w:val="Unresolved Mention"/>
    <w:basedOn w:val="DefaultParagraphFont"/>
    <w:uiPriority w:val="99"/>
    <w:semiHidden/>
    <w:unhideWhenUsed/>
    <w:rsid w:val="00FF3553"/>
    <w:rPr>
      <w:color w:val="808080"/>
      <w:shd w:val="clear" w:color="auto" w:fill="E6E6E6"/>
    </w:rPr>
  </w:style>
  <w:style w:type="paragraph" w:customStyle="1" w:styleId="xmsonormal">
    <w:name w:val="x_msonormal"/>
    <w:basedOn w:val="Normal"/>
    <w:rsid w:val="00372EB5"/>
    <w:pPr>
      <w:spacing w:after="0" w:line="240" w:lineRule="auto"/>
    </w:pPr>
    <w:rPr>
      <w:rFonts w:ascii="Calibri" w:hAnsi="Calibri" w:cs="Calibri"/>
      <w:color w:val="auto"/>
      <w:szCs w:val="22"/>
      <w:lang w:eastAsia="en-GB"/>
    </w:rPr>
  </w:style>
  <w:style w:type="paragraph" w:customStyle="1" w:styleId="paragraph">
    <w:name w:val="paragraph"/>
    <w:basedOn w:val="Normal"/>
    <w:rsid w:val="00FF3549"/>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normaltextrun">
    <w:name w:val="normaltextrun"/>
    <w:basedOn w:val="DefaultParagraphFont"/>
    <w:rsid w:val="00FF3549"/>
  </w:style>
  <w:style w:type="character" w:customStyle="1" w:styleId="eop">
    <w:name w:val="eop"/>
    <w:basedOn w:val="DefaultParagraphFont"/>
    <w:rsid w:val="00FF3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5311">
      <w:bodyDiv w:val="1"/>
      <w:marLeft w:val="0"/>
      <w:marRight w:val="0"/>
      <w:marTop w:val="0"/>
      <w:marBottom w:val="0"/>
      <w:divBdr>
        <w:top w:val="none" w:sz="0" w:space="0" w:color="auto"/>
        <w:left w:val="none" w:sz="0" w:space="0" w:color="auto"/>
        <w:bottom w:val="none" w:sz="0" w:space="0" w:color="auto"/>
        <w:right w:val="none" w:sz="0" w:space="0" w:color="auto"/>
      </w:divBdr>
    </w:div>
    <w:div w:id="57557376">
      <w:bodyDiv w:val="1"/>
      <w:marLeft w:val="0"/>
      <w:marRight w:val="0"/>
      <w:marTop w:val="0"/>
      <w:marBottom w:val="0"/>
      <w:divBdr>
        <w:top w:val="none" w:sz="0" w:space="0" w:color="auto"/>
        <w:left w:val="none" w:sz="0" w:space="0" w:color="auto"/>
        <w:bottom w:val="none" w:sz="0" w:space="0" w:color="auto"/>
        <w:right w:val="none" w:sz="0" w:space="0" w:color="auto"/>
      </w:divBdr>
    </w:div>
    <w:div w:id="61292885">
      <w:bodyDiv w:val="1"/>
      <w:marLeft w:val="0"/>
      <w:marRight w:val="0"/>
      <w:marTop w:val="0"/>
      <w:marBottom w:val="0"/>
      <w:divBdr>
        <w:top w:val="none" w:sz="0" w:space="0" w:color="auto"/>
        <w:left w:val="none" w:sz="0" w:space="0" w:color="auto"/>
        <w:bottom w:val="none" w:sz="0" w:space="0" w:color="auto"/>
        <w:right w:val="none" w:sz="0" w:space="0" w:color="auto"/>
      </w:divBdr>
    </w:div>
    <w:div w:id="69159936">
      <w:bodyDiv w:val="1"/>
      <w:marLeft w:val="0"/>
      <w:marRight w:val="0"/>
      <w:marTop w:val="0"/>
      <w:marBottom w:val="0"/>
      <w:divBdr>
        <w:top w:val="none" w:sz="0" w:space="0" w:color="auto"/>
        <w:left w:val="none" w:sz="0" w:space="0" w:color="auto"/>
        <w:bottom w:val="none" w:sz="0" w:space="0" w:color="auto"/>
        <w:right w:val="none" w:sz="0" w:space="0" w:color="auto"/>
      </w:divBdr>
    </w:div>
    <w:div w:id="71126821">
      <w:bodyDiv w:val="1"/>
      <w:marLeft w:val="0"/>
      <w:marRight w:val="0"/>
      <w:marTop w:val="0"/>
      <w:marBottom w:val="0"/>
      <w:divBdr>
        <w:top w:val="none" w:sz="0" w:space="0" w:color="auto"/>
        <w:left w:val="none" w:sz="0" w:space="0" w:color="auto"/>
        <w:bottom w:val="none" w:sz="0" w:space="0" w:color="auto"/>
        <w:right w:val="none" w:sz="0" w:space="0" w:color="auto"/>
      </w:divBdr>
    </w:div>
    <w:div w:id="114562858">
      <w:bodyDiv w:val="1"/>
      <w:marLeft w:val="0"/>
      <w:marRight w:val="0"/>
      <w:marTop w:val="0"/>
      <w:marBottom w:val="0"/>
      <w:divBdr>
        <w:top w:val="none" w:sz="0" w:space="0" w:color="auto"/>
        <w:left w:val="none" w:sz="0" w:space="0" w:color="auto"/>
        <w:bottom w:val="none" w:sz="0" w:space="0" w:color="auto"/>
        <w:right w:val="none" w:sz="0" w:space="0" w:color="auto"/>
      </w:divBdr>
    </w:div>
    <w:div w:id="187528135">
      <w:bodyDiv w:val="1"/>
      <w:marLeft w:val="0"/>
      <w:marRight w:val="0"/>
      <w:marTop w:val="0"/>
      <w:marBottom w:val="0"/>
      <w:divBdr>
        <w:top w:val="none" w:sz="0" w:space="0" w:color="auto"/>
        <w:left w:val="none" w:sz="0" w:space="0" w:color="auto"/>
        <w:bottom w:val="none" w:sz="0" w:space="0" w:color="auto"/>
        <w:right w:val="none" w:sz="0" w:space="0" w:color="auto"/>
      </w:divBdr>
    </w:div>
    <w:div w:id="198202012">
      <w:bodyDiv w:val="1"/>
      <w:marLeft w:val="0"/>
      <w:marRight w:val="0"/>
      <w:marTop w:val="0"/>
      <w:marBottom w:val="0"/>
      <w:divBdr>
        <w:top w:val="none" w:sz="0" w:space="0" w:color="auto"/>
        <w:left w:val="none" w:sz="0" w:space="0" w:color="auto"/>
        <w:bottom w:val="none" w:sz="0" w:space="0" w:color="auto"/>
        <w:right w:val="none" w:sz="0" w:space="0" w:color="auto"/>
      </w:divBdr>
    </w:div>
    <w:div w:id="235940730">
      <w:bodyDiv w:val="1"/>
      <w:marLeft w:val="0"/>
      <w:marRight w:val="0"/>
      <w:marTop w:val="0"/>
      <w:marBottom w:val="0"/>
      <w:divBdr>
        <w:top w:val="none" w:sz="0" w:space="0" w:color="auto"/>
        <w:left w:val="none" w:sz="0" w:space="0" w:color="auto"/>
        <w:bottom w:val="none" w:sz="0" w:space="0" w:color="auto"/>
        <w:right w:val="none" w:sz="0" w:space="0" w:color="auto"/>
      </w:divBdr>
    </w:div>
    <w:div w:id="286356782">
      <w:bodyDiv w:val="1"/>
      <w:marLeft w:val="0"/>
      <w:marRight w:val="0"/>
      <w:marTop w:val="0"/>
      <w:marBottom w:val="0"/>
      <w:divBdr>
        <w:top w:val="none" w:sz="0" w:space="0" w:color="auto"/>
        <w:left w:val="none" w:sz="0" w:space="0" w:color="auto"/>
        <w:bottom w:val="none" w:sz="0" w:space="0" w:color="auto"/>
        <w:right w:val="none" w:sz="0" w:space="0" w:color="auto"/>
      </w:divBdr>
    </w:div>
    <w:div w:id="301884819">
      <w:bodyDiv w:val="1"/>
      <w:marLeft w:val="0"/>
      <w:marRight w:val="0"/>
      <w:marTop w:val="0"/>
      <w:marBottom w:val="0"/>
      <w:divBdr>
        <w:top w:val="none" w:sz="0" w:space="0" w:color="auto"/>
        <w:left w:val="none" w:sz="0" w:space="0" w:color="auto"/>
        <w:bottom w:val="none" w:sz="0" w:space="0" w:color="auto"/>
        <w:right w:val="none" w:sz="0" w:space="0" w:color="auto"/>
      </w:divBdr>
    </w:div>
    <w:div w:id="310014705">
      <w:bodyDiv w:val="1"/>
      <w:marLeft w:val="0"/>
      <w:marRight w:val="0"/>
      <w:marTop w:val="0"/>
      <w:marBottom w:val="0"/>
      <w:divBdr>
        <w:top w:val="none" w:sz="0" w:space="0" w:color="auto"/>
        <w:left w:val="none" w:sz="0" w:space="0" w:color="auto"/>
        <w:bottom w:val="none" w:sz="0" w:space="0" w:color="auto"/>
        <w:right w:val="none" w:sz="0" w:space="0" w:color="auto"/>
      </w:divBdr>
    </w:div>
    <w:div w:id="351076565">
      <w:bodyDiv w:val="1"/>
      <w:marLeft w:val="0"/>
      <w:marRight w:val="0"/>
      <w:marTop w:val="0"/>
      <w:marBottom w:val="0"/>
      <w:divBdr>
        <w:top w:val="none" w:sz="0" w:space="0" w:color="auto"/>
        <w:left w:val="none" w:sz="0" w:space="0" w:color="auto"/>
        <w:bottom w:val="none" w:sz="0" w:space="0" w:color="auto"/>
        <w:right w:val="none" w:sz="0" w:space="0" w:color="auto"/>
      </w:divBdr>
    </w:div>
    <w:div w:id="371930080">
      <w:bodyDiv w:val="1"/>
      <w:marLeft w:val="0"/>
      <w:marRight w:val="0"/>
      <w:marTop w:val="0"/>
      <w:marBottom w:val="0"/>
      <w:divBdr>
        <w:top w:val="none" w:sz="0" w:space="0" w:color="auto"/>
        <w:left w:val="none" w:sz="0" w:space="0" w:color="auto"/>
        <w:bottom w:val="none" w:sz="0" w:space="0" w:color="auto"/>
        <w:right w:val="none" w:sz="0" w:space="0" w:color="auto"/>
      </w:divBdr>
    </w:div>
    <w:div w:id="375081807">
      <w:bodyDiv w:val="1"/>
      <w:marLeft w:val="0"/>
      <w:marRight w:val="0"/>
      <w:marTop w:val="0"/>
      <w:marBottom w:val="0"/>
      <w:divBdr>
        <w:top w:val="none" w:sz="0" w:space="0" w:color="auto"/>
        <w:left w:val="none" w:sz="0" w:space="0" w:color="auto"/>
        <w:bottom w:val="none" w:sz="0" w:space="0" w:color="auto"/>
        <w:right w:val="none" w:sz="0" w:space="0" w:color="auto"/>
      </w:divBdr>
    </w:div>
    <w:div w:id="375855505">
      <w:bodyDiv w:val="1"/>
      <w:marLeft w:val="0"/>
      <w:marRight w:val="0"/>
      <w:marTop w:val="0"/>
      <w:marBottom w:val="0"/>
      <w:divBdr>
        <w:top w:val="none" w:sz="0" w:space="0" w:color="auto"/>
        <w:left w:val="none" w:sz="0" w:space="0" w:color="auto"/>
        <w:bottom w:val="none" w:sz="0" w:space="0" w:color="auto"/>
        <w:right w:val="none" w:sz="0" w:space="0" w:color="auto"/>
      </w:divBdr>
      <w:divsChild>
        <w:div w:id="1653563771">
          <w:marLeft w:val="547"/>
          <w:marRight w:val="0"/>
          <w:marTop w:val="0"/>
          <w:marBottom w:val="168"/>
          <w:divBdr>
            <w:top w:val="none" w:sz="0" w:space="0" w:color="auto"/>
            <w:left w:val="none" w:sz="0" w:space="0" w:color="auto"/>
            <w:bottom w:val="none" w:sz="0" w:space="0" w:color="auto"/>
            <w:right w:val="none" w:sz="0" w:space="0" w:color="auto"/>
          </w:divBdr>
        </w:div>
        <w:div w:id="332606088">
          <w:marLeft w:val="547"/>
          <w:marRight w:val="0"/>
          <w:marTop w:val="0"/>
          <w:marBottom w:val="168"/>
          <w:divBdr>
            <w:top w:val="none" w:sz="0" w:space="0" w:color="auto"/>
            <w:left w:val="none" w:sz="0" w:space="0" w:color="auto"/>
            <w:bottom w:val="none" w:sz="0" w:space="0" w:color="auto"/>
            <w:right w:val="none" w:sz="0" w:space="0" w:color="auto"/>
          </w:divBdr>
        </w:div>
        <w:div w:id="1547176158">
          <w:marLeft w:val="547"/>
          <w:marRight w:val="0"/>
          <w:marTop w:val="0"/>
          <w:marBottom w:val="168"/>
          <w:divBdr>
            <w:top w:val="none" w:sz="0" w:space="0" w:color="auto"/>
            <w:left w:val="none" w:sz="0" w:space="0" w:color="auto"/>
            <w:bottom w:val="none" w:sz="0" w:space="0" w:color="auto"/>
            <w:right w:val="none" w:sz="0" w:space="0" w:color="auto"/>
          </w:divBdr>
        </w:div>
        <w:div w:id="46346931">
          <w:marLeft w:val="2678"/>
          <w:marRight w:val="0"/>
          <w:marTop w:val="67"/>
          <w:marBottom w:val="0"/>
          <w:divBdr>
            <w:top w:val="none" w:sz="0" w:space="0" w:color="auto"/>
            <w:left w:val="none" w:sz="0" w:space="0" w:color="auto"/>
            <w:bottom w:val="none" w:sz="0" w:space="0" w:color="auto"/>
            <w:right w:val="none" w:sz="0" w:space="0" w:color="auto"/>
          </w:divBdr>
        </w:div>
        <w:div w:id="1419710683">
          <w:marLeft w:val="2678"/>
          <w:marRight w:val="0"/>
          <w:marTop w:val="67"/>
          <w:marBottom w:val="0"/>
          <w:divBdr>
            <w:top w:val="none" w:sz="0" w:space="0" w:color="auto"/>
            <w:left w:val="none" w:sz="0" w:space="0" w:color="auto"/>
            <w:bottom w:val="none" w:sz="0" w:space="0" w:color="auto"/>
            <w:right w:val="none" w:sz="0" w:space="0" w:color="auto"/>
          </w:divBdr>
        </w:div>
        <w:div w:id="577443604">
          <w:marLeft w:val="2678"/>
          <w:marRight w:val="0"/>
          <w:marTop w:val="67"/>
          <w:marBottom w:val="0"/>
          <w:divBdr>
            <w:top w:val="none" w:sz="0" w:space="0" w:color="auto"/>
            <w:left w:val="none" w:sz="0" w:space="0" w:color="auto"/>
            <w:bottom w:val="none" w:sz="0" w:space="0" w:color="auto"/>
            <w:right w:val="none" w:sz="0" w:space="0" w:color="auto"/>
          </w:divBdr>
        </w:div>
        <w:div w:id="1882202454">
          <w:marLeft w:val="2678"/>
          <w:marRight w:val="0"/>
          <w:marTop w:val="67"/>
          <w:marBottom w:val="0"/>
          <w:divBdr>
            <w:top w:val="none" w:sz="0" w:space="0" w:color="auto"/>
            <w:left w:val="none" w:sz="0" w:space="0" w:color="auto"/>
            <w:bottom w:val="none" w:sz="0" w:space="0" w:color="auto"/>
            <w:right w:val="none" w:sz="0" w:space="0" w:color="auto"/>
          </w:divBdr>
        </w:div>
        <w:div w:id="965355862">
          <w:marLeft w:val="2678"/>
          <w:marRight w:val="0"/>
          <w:marTop w:val="67"/>
          <w:marBottom w:val="0"/>
          <w:divBdr>
            <w:top w:val="none" w:sz="0" w:space="0" w:color="auto"/>
            <w:left w:val="none" w:sz="0" w:space="0" w:color="auto"/>
            <w:bottom w:val="none" w:sz="0" w:space="0" w:color="auto"/>
            <w:right w:val="none" w:sz="0" w:space="0" w:color="auto"/>
          </w:divBdr>
        </w:div>
        <w:div w:id="882641014">
          <w:marLeft w:val="2678"/>
          <w:marRight w:val="0"/>
          <w:marTop w:val="67"/>
          <w:marBottom w:val="0"/>
          <w:divBdr>
            <w:top w:val="none" w:sz="0" w:space="0" w:color="auto"/>
            <w:left w:val="none" w:sz="0" w:space="0" w:color="auto"/>
            <w:bottom w:val="none" w:sz="0" w:space="0" w:color="auto"/>
            <w:right w:val="none" w:sz="0" w:space="0" w:color="auto"/>
          </w:divBdr>
        </w:div>
      </w:divsChild>
    </w:div>
    <w:div w:id="385421819">
      <w:bodyDiv w:val="1"/>
      <w:marLeft w:val="0"/>
      <w:marRight w:val="0"/>
      <w:marTop w:val="0"/>
      <w:marBottom w:val="0"/>
      <w:divBdr>
        <w:top w:val="none" w:sz="0" w:space="0" w:color="auto"/>
        <w:left w:val="none" w:sz="0" w:space="0" w:color="auto"/>
        <w:bottom w:val="none" w:sz="0" w:space="0" w:color="auto"/>
        <w:right w:val="none" w:sz="0" w:space="0" w:color="auto"/>
      </w:divBdr>
    </w:div>
    <w:div w:id="394276630">
      <w:bodyDiv w:val="1"/>
      <w:marLeft w:val="0"/>
      <w:marRight w:val="0"/>
      <w:marTop w:val="0"/>
      <w:marBottom w:val="0"/>
      <w:divBdr>
        <w:top w:val="none" w:sz="0" w:space="0" w:color="auto"/>
        <w:left w:val="none" w:sz="0" w:space="0" w:color="auto"/>
        <w:bottom w:val="none" w:sz="0" w:space="0" w:color="auto"/>
        <w:right w:val="none" w:sz="0" w:space="0" w:color="auto"/>
      </w:divBdr>
    </w:div>
    <w:div w:id="399401702">
      <w:bodyDiv w:val="1"/>
      <w:marLeft w:val="0"/>
      <w:marRight w:val="0"/>
      <w:marTop w:val="0"/>
      <w:marBottom w:val="0"/>
      <w:divBdr>
        <w:top w:val="none" w:sz="0" w:space="0" w:color="auto"/>
        <w:left w:val="none" w:sz="0" w:space="0" w:color="auto"/>
        <w:bottom w:val="none" w:sz="0" w:space="0" w:color="auto"/>
        <w:right w:val="none" w:sz="0" w:space="0" w:color="auto"/>
      </w:divBdr>
    </w:div>
    <w:div w:id="399912131">
      <w:bodyDiv w:val="1"/>
      <w:marLeft w:val="0"/>
      <w:marRight w:val="0"/>
      <w:marTop w:val="0"/>
      <w:marBottom w:val="0"/>
      <w:divBdr>
        <w:top w:val="none" w:sz="0" w:space="0" w:color="auto"/>
        <w:left w:val="none" w:sz="0" w:space="0" w:color="auto"/>
        <w:bottom w:val="none" w:sz="0" w:space="0" w:color="auto"/>
        <w:right w:val="none" w:sz="0" w:space="0" w:color="auto"/>
      </w:divBdr>
      <w:divsChild>
        <w:div w:id="17388027">
          <w:marLeft w:val="547"/>
          <w:marRight w:val="0"/>
          <w:marTop w:val="77"/>
          <w:marBottom w:val="0"/>
          <w:divBdr>
            <w:top w:val="none" w:sz="0" w:space="0" w:color="auto"/>
            <w:left w:val="none" w:sz="0" w:space="0" w:color="auto"/>
            <w:bottom w:val="none" w:sz="0" w:space="0" w:color="auto"/>
            <w:right w:val="none" w:sz="0" w:space="0" w:color="auto"/>
          </w:divBdr>
        </w:div>
        <w:div w:id="1053458162">
          <w:marLeft w:val="547"/>
          <w:marRight w:val="0"/>
          <w:marTop w:val="77"/>
          <w:marBottom w:val="0"/>
          <w:divBdr>
            <w:top w:val="none" w:sz="0" w:space="0" w:color="auto"/>
            <w:left w:val="none" w:sz="0" w:space="0" w:color="auto"/>
            <w:bottom w:val="none" w:sz="0" w:space="0" w:color="auto"/>
            <w:right w:val="none" w:sz="0" w:space="0" w:color="auto"/>
          </w:divBdr>
        </w:div>
        <w:div w:id="176623042">
          <w:marLeft w:val="547"/>
          <w:marRight w:val="0"/>
          <w:marTop w:val="77"/>
          <w:marBottom w:val="0"/>
          <w:divBdr>
            <w:top w:val="none" w:sz="0" w:space="0" w:color="auto"/>
            <w:left w:val="none" w:sz="0" w:space="0" w:color="auto"/>
            <w:bottom w:val="none" w:sz="0" w:space="0" w:color="auto"/>
            <w:right w:val="none" w:sz="0" w:space="0" w:color="auto"/>
          </w:divBdr>
        </w:div>
        <w:div w:id="800927630">
          <w:marLeft w:val="547"/>
          <w:marRight w:val="0"/>
          <w:marTop w:val="77"/>
          <w:marBottom w:val="0"/>
          <w:divBdr>
            <w:top w:val="none" w:sz="0" w:space="0" w:color="auto"/>
            <w:left w:val="none" w:sz="0" w:space="0" w:color="auto"/>
            <w:bottom w:val="none" w:sz="0" w:space="0" w:color="auto"/>
            <w:right w:val="none" w:sz="0" w:space="0" w:color="auto"/>
          </w:divBdr>
        </w:div>
        <w:div w:id="1756971898">
          <w:marLeft w:val="547"/>
          <w:marRight w:val="0"/>
          <w:marTop w:val="77"/>
          <w:marBottom w:val="0"/>
          <w:divBdr>
            <w:top w:val="none" w:sz="0" w:space="0" w:color="auto"/>
            <w:left w:val="none" w:sz="0" w:space="0" w:color="auto"/>
            <w:bottom w:val="none" w:sz="0" w:space="0" w:color="auto"/>
            <w:right w:val="none" w:sz="0" w:space="0" w:color="auto"/>
          </w:divBdr>
        </w:div>
        <w:div w:id="1073086612">
          <w:marLeft w:val="547"/>
          <w:marRight w:val="0"/>
          <w:marTop w:val="77"/>
          <w:marBottom w:val="0"/>
          <w:divBdr>
            <w:top w:val="none" w:sz="0" w:space="0" w:color="auto"/>
            <w:left w:val="none" w:sz="0" w:space="0" w:color="auto"/>
            <w:bottom w:val="none" w:sz="0" w:space="0" w:color="auto"/>
            <w:right w:val="none" w:sz="0" w:space="0" w:color="auto"/>
          </w:divBdr>
        </w:div>
        <w:div w:id="1453863077">
          <w:marLeft w:val="547"/>
          <w:marRight w:val="0"/>
          <w:marTop w:val="77"/>
          <w:marBottom w:val="0"/>
          <w:divBdr>
            <w:top w:val="none" w:sz="0" w:space="0" w:color="auto"/>
            <w:left w:val="none" w:sz="0" w:space="0" w:color="auto"/>
            <w:bottom w:val="none" w:sz="0" w:space="0" w:color="auto"/>
            <w:right w:val="none" w:sz="0" w:space="0" w:color="auto"/>
          </w:divBdr>
        </w:div>
        <w:div w:id="1049913553">
          <w:marLeft w:val="547"/>
          <w:marRight w:val="0"/>
          <w:marTop w:val="77"/>
          <w:marBottom w:val="0"/>
          <w:divBdr>
            <w:top w:val="none" w:sz="0" w:space="0" w:color="auto"/>
            <w:left w:val="none" w:sz="0" w:space="0" w:color="auto"/>
            <w:bottom w:val="none" w:sz="0" w:space="0" w:color="auto"/>
            <w:right w:val="none" w:sz="0" w:space="0" w:color="auto"/>
          </w:divBdr>
        </w:div>
        <w:div w:id="1562599435">
          <w:marLeft w:val="547"/>
          <w:marRight w:val="0"/>
          <w:marTop w:val="77"/>
          <w:marBottom w:val="0"/>
          <w:divBdr>
            <w:top w:val="none" w:sz="0" w:space="0" w:color="auto"/>
            <w:left w:val="none" w:sz="0" w:space="0" w:color="auto"/>
            <w:bottom w:val="none" w:sz="0" w:space="0" w:color="auto"/>
            <w:right w:val="none" w:sz="0" w:space="0" w:color="auto"/>
          </w:divBdr>
        </w:div>
      </w:divsChild>
    </w:div>
    <w:div w:id="429130184">
      <w:bodyDiv w:val="1"/>
      <w:marLeft w:val="0"/>
      <w:marRight w:val="0"/>
      <w:marTop w:val="0"/>
      <w:marBottom w:val="0"/>
      <w:divBdr>
        <w:top w:val="none" w:sz="0" w:space="0" w:color="auto"/>
        <w:left w:val="none" w:sz="0" w:space="0" w:color="auto"/>
        <w:bottom w:val="none" w:sz="0" w:space="0" w:color="auto"/>
        <w:right w:val="none" w:sz="0" w:space="0" w:color="auto"/>
      </w:divBdr>
    </w:div>
    <w:div w:id="477694531">
      <w:bodyDiv w:val="1"/>
      <w:marLeft w:val="0"/>
      <w:marRight w:val="0"/>
      <w:marTop w:val="0"/>
      <w:marBottom w:val="0"/>
      <w:divBdr>
        <w:top w:val="none" w:sz="0" w:space="0" w:color="auto"/>
        <w:left w:val="none" w:sz="0" w:space="0" w:color="auto"/>
        <w:bottom w:val="none" w:sz="0" w:space="0" w:color="auto"/>
        <w:right w:val="none" w:sz="0" w:space="0" w:color="auto"/>
      </w:divBdr>
    </w:div>
    <w:div w:id="479688806">
      <w:bodyDiv w:val="1"/>
      <w:marLeft w:val="0"/>
      <w:marRight w:val="0"/>
      <w:marTop w:val="0"/>
      <w:marBottom w:val="0"/>
      <w:divBdr>
        <w:top w:val="none" w:sz="0" w:space="0" w:color="auto"/>
        <w:left w:val="none" w:sz="0" w:space="0" w:color="auto"/>
        <w:bottom w:val="none" w:sz="0" w:space="0" w:color="auto"/>
        <w:right w:val="none" w:sz="0" w:space="0" w:color="auto"/>
      </w:divBdr>
    </w:div>
    <w:div w:id="537280113">
      <w:bodyDiv w:val="1"/>
      <w:marLeft w:val="0"/>
      <w:marRight w:val="0"/>
      <w:marTop w:val="0"/>
      <w:marBottom w:val="0"/>
      <w:divBdr>
        <w:top w:val="none" w:sz="0" w:space="0" w:color="auto"/>
        <w:left w:val="none" w:sz="0" w:space="0" w:color="auto"/>
        <w:bottom w:val="none" w:sz="0" w:space="0" w:color="auto"/>
        <w:right w:val="none" w:sz="0" w:space="0" w:color="auto"/>
      </w:divBdr>
    </w:div>
    <w:div w:id="540483871">
      <w:bodyDiv w:val="1"/>
      <w:marLeft w:val="0"/>
      <w:marRight w:val="0"/>
      <w:marTop w:val="0"/>
      <w:marBottom w:val="0"/>
      <w:divBdr>
        <w:top w:val="none" w:sz="0" w:space="0" w:color="auto"/>
        <w:left w:val="none" w:sz="0" w:space="0" w:color="auto"/>
        <w:bottom w:val="none" w:sz="0" w:space="0" w:color="auto"/>
        <w:right w:val="none" w:sz="0" w:space="0" w:color="auto"/>
      </w:divBdr>
    </w:div>
    <w:div w:id="606543956">
      <w:bodyDiv w:val="1"/>
      <w:marLeft w:val="0"/>
      <w:marRight w:val="0"/>
      <w:marTop w:val="0"/>
      <w:marBottom w:val="0"/>
      <w:divBdr>
        <w:top w:val="none" w:sz="0" w:space="0" w:color="auto"/>
        <w:left w:val="none" w:sz="0" w:space="0" w:color="auto"/>
        <w:bottom w:val="none" w:sz="0" w:space="0" w:color="auto"/>
        <w:right w:val="none" w:sz="0" w:space="0" w:color="auto"/>
      </w:divBdr>
    </w:div>
    <w:div w:id="666057641">
      <w:bodyDiv w:val="1"/>
      <w:marLeft w:val="0"/>
      <w:marRight w:val="0"/>
      <w:marTop w:val="0"/>
      <w:marBottom w:val="0"/>
      <w:divBdr>
        <w:top w:val="none" w:sz="0" w:space="0" w:color="auto"/>
        <w:left w:val="none" w:sz="0" w:space="0" w:color="auto"/>
        <w:bottom w:val="none" w:sz="0" w:space="0" w:color="auto"/>
        <w:right w:val="none" w:sz="0" w:space="0" w:color="auto"/>
      </w:divBdr>
    </w:div>
    <w:div w:id="666250868">
      <w:bodyDiv w:val="1"/>
      <w:marLeft w:val="0"/>
      <w:marRight w:val="0"/>
      <w:marTop w:val="0"/>
      <w:marBottom w:val="0"/>
      <w:divBdr>
        <w:top w:val="none" w:sz="0" w:space="0" w:color="auto"/>
        <w:left w:val="none" w:sz="0" w:space="0" w:color="auto"/>
        <w:bottom w:val="none" w:sz="0" w:space="0" w:color="auto"/>
        <w:right w:val="none" w:sz="0" w:space="0" w:color="auto"/>
      </w:divBdr>
      <w:divsChild>
        <w:div w:id="1942757363">
          <w:marLeft w:val="547"/>
          <w:marRight w:val="0"/>
          <w:marTop w:val="77"/>
          <w:marBottom w:val="0"/>
          <w:divBdr>
            <w:top w:val="none" w:sz="0" w:space="0" w:color="auto"/>
            <w:left w:val="none" w:sz="0" w:space="0" w:color="auto"/>
            <w:bottom w:val="none" w:sz="0" w:space="0" w:color="auto"/>
            <w:right w:val="none" w:sz="0" w:space="0" w:color="auto"/>
          </w:divBdr>
        </w:div>
        <w:div w:id="783889714">
          <w:marLeft w:val="547"/>
          <w:marRight w:val="0"/>
          <w:marTop w:val="77"/>
          <w:marBottom w:val="0"/>
          <w:divBdr>
            <w:top w:val="none" w:sz="0" w:space="0" w:color="auto"/>
            <w:left w:val="none" w:sz="0" w:space="0" w:color="auto"/>
            <w:bottom w:val="none" w:sz="0" w:space="0" w:color="auto"/>
            <w:right w:val="none" w:sz="0" w:space="0" w:color="auto"/>
          </w:divBdr>
        </w:div>
        <w:div w:id="691959157">
          <w:marLeft w:val="547"/>
          <w:marRight w:val="0"/>
          <w:marTop w:val="77"/>
          <w:marBottom w:val="0"/>
          <w:divBdr>
            <w:top w:val="none" w:sz="0" w:space="0" w:color="auto"/>
            <w:left w:val="none" w:sz="0" w:space="0" w:color="auto"/>
            <w:bottom w:val="none" w:sz="0" w:space="0" w:color="auto"/>
            <w:right w:val="none" w:sz="0" w:space="0" w:color="auto"/>
          </w:divBdr>
        </w:div>
        <w:div w:id="341470458">
          <w:marLeft w:val="547"/>
          <w:marRight w:val="0"/>
          <w:marTop w:val="77"/>
          <w:marBottom w:val="0"/>
          <w:divBdr>
            <w:top w:val="none" w:sz="0" w:space="0" w:color="auto"/>
            <w:left w:val="none" w:sz="0" w:space="0" w:color="auto"/>
            <w:bottom w:val="none" w:sz="0" w:space="0" w:color="auto"/>
            <w:right w:val="none" w:sz="0" w:space="0" w:color="auto"/>
          </w:divBdr>
        </w:div>
        <w:div w:id="594434562">
          <w:marLeft w:val="547"/>
          <w:marRight w:val="0"/>
          <w:marTop w:val="77"/>
          <w:marBottom w:val="0"/>
          <w:divBdr>
            <w:top w:val="none" w:sz="0" w:space="0" w:color="auto"/>
            <w:left w:val="none" w:sz="0" w:space="0" w:color="auto"/>
            <w:bottom w:val="none" w:sz="0" w:space="0" w:color="auto"/>
            <w:right w:val="none" w:sz="0" w:space="0" w:color="auto"/>
          </w:divBdr>
        </w:div>
        <w:div w:id="1733305097">
          <w:marLeft w:val="547"/>
          <w:marRight w:val="0"/>
          <w:marTop w:val="77"/>
          <w:marBottom w:val="0"/>
          <w:divBdr>
            <w:top w:val="none" w:sz="0" w:space="0" w:color="auto"/>
            <w:left w:val="none" w:sz="0" w:space="0" w:color="auto"/>
            <w:bottom w:val="none" w:sz="0" w:space="0" w:color="auto"/>
            <w:right w:val="none" w:sz="0" w:space="0" w:color="auto"/>
          </w:divBdr>
        </w:div>
        <w:div w:id="245068713">
          <w:marLeft w:val="547"/>
          <w:marRight w:val="0"/>
          <w:marTop w:val="77"/>
          <w:marBottom w:val="0"/>
          <w:divBdr>
            <w:top w:val="none" w:sz="0" w:space="0" w:color="auto"/>
            <w:left w:val="none" w:sz="0" w:space="0" w:color="auto"/>
            <w:bottom w:val="none" w:sz="0" w:space="0" w:color="auto"/>
            <w:right w:val="none" w:sz="0" w:space="0" w:color="auto"/>
          </w:divBdr>
        </w:div>
        <w:div w:id="89161605">
          <w:marLeft w:val="547"/>
          <w:marRight w:val="0"/>
          <w:marTop w:val="77"/>
          <w:marBottom w:val="0"/>
          <w:divBdr>
            <w:top w:val="none" w:sz="0" w:space="0" w:color="auto"/>
            <w:left w:val="none" w:sz="0" w:space="0" w:color="auto"/>
            <w:bottom w:val="none" w:sz="0" w:space="0" w:color="auto"/>
            <w:right w:val="none" w:sz="0" w:space="0" w:color="auto"/>
          </w:divBdr>
        </w:div>
        <w:div w:id="813908749">
          <w:marLeft w:val="547"/>
          <w:marRight w:val="0"/>
          <w:marTop w:val="77"/>
          <w:marBottom w:val="0"/>
          <w:divBdr>
            <w:top w:val="none" w:sz="0" w:space="0" w:color="auto"/>
            <w:left w:val="none" w:sz="0" w:space="0" w:color="auto"/>
            <w:bottom w:val="none" w:sz="0" w:space="0" w:color="auto"/>
            <w:right w:val="none" w:sz="0" w:space="0" w:color="auto"/>
          </w:divBdr>
        </w:div>
        <w:div w:id="589970773">
          <w:marLeft w:val="547"/>
          <w:marRight w:val="0"/>
          <w:marTop w:val="77"/>
          <w:marBottom w:val="0"/>
          <w:divBdr>
            <w:top w:val="none" w:sz="0" w:space="0" w:color="auto"/>
            <w:left w:val="none" w:sz="0" w:space="0" w:color="auto"/>
            <w:bottom w:val="none" w:sz="0" w:space="0" w:color="auto"/>
            <w:right w:val="none" w:sz="0" w:space="0" w:color="auto"/>
          </w:divBdr>
        </w:div>
        <w:div w:id="564100252">
          <w:marLeft w:val="547"/>
          <w:marRight w:val="0"/>
          <w:marTop w:val="77"/>
          <w:marBottom w:val="0"/>
          <w:divBdr>
            <w:top w:val="none" w:sz="0" w:space="0" w:color="auto"/>
            <w:left w:val="none" w:sz="0" w:space="0" w:color="auto"/>
            <w:bottom w:val="none" w:sz="0" w:space="0" w:color="auto"/>
            <w:right w:val="none" w:sz="0" w:space="0" w:color="auto"/>
          </w:divBdr>
        </w:div>
      </w:divsChild>
    </w:div>
    <w:div w:id="696321304">
      <w:bodyDiv w:val="1"/>
      <w:marLeft w:val="0"/>
      <w:marRight w:val="0"/>
      <w:marTop w:val="0"/>
      <w:marBottom w:val="0"/>
      <w:divBdr>
        <w:top w:val="none" w:sz="0" w:space="0" w:color="auto"/>
        <w:left w:val="none" w:sz="0" w:space="0" w:color="auto"/>
        <w:bottom w:val="none" w:sz="0" w:space="0" w:color="auto"/>
        <w:right w:val="none" w:sz="0" w:space="0" w:color="auto"/>
      </w:divBdr>
    </w:div>
    <w:div w:id="715356243">
      <w:bodyDiv w:val="1"/>
      <w:marLeft w:val="0"/>
      <w:marRight w:val="0"/>
      <w:marTop w:val="0"/>
      <w:marBottom w:val="0"/>
      <w:divBdr>
        <w:top w:val="none" w:sz="0" w:space="0" w:color="auto"/>
        <w:left w:val="none" w:sz="0" w:space="0" w:color="auto"/>
        <w:bottom w:val="none" w:sz="0" w:space="0" w:color="auto"/>
        <w:right w:val="none" w:sz="0" w:space="0" w:color="auto"/>
      </w:divBdr>
    </w:div>
    <w:div w:id="746224031">
      <w:bodyDiv w:val="1"/>
      <w:marLeft w:val="0"/>
      <w:marRight w:val="0"/>
      <w:marTop w:val="0"/>
      <w:marBottom w:val="0"/>
      <w:divBdr>
        <w:top w:val="none" w:sz="0" w:space="0" w:color="auto"/>
        <w:left w:val="none" w:sz="0" w:space="0" w:color="auto"/>
        <w:bottom w:val="none" w:sz="0" w:space="0" w:color="auto"/>
        <w:right w:val="none" w:sz="0" w:space="0" w:color="auto"/>
      </w:divBdr>
    </w:div>
    <w:div w:id="798886710">
      <w:bodyDiv w:val="1"/>
      <w:marLeft w:val="0"/>
      <w:marRight w:val="0"/>
      <w:marTop w:val="0"/>
      <w:marBottom w:val="0"/>
      <w:divBdr>
        <w:top w:val="none" w:sz="0" w:space="0" w:color="auto"/>
        <w:left w:val="none" w:sz="0" w:space="0" w:color="auto"/>
        <w:bottom w:val="none" w:sz="0" w:space="0" w:color="auto"/>
        <w:right w:val="none" w:sz="0" w:space="0" w:color="auto"/>
      </w:divBdr>
    </w:div>
    <w:div w:id="815533443">
      <w:bodyDiv w:val="1"/>
      <w:marLeft w:val="0"/>
      <w:marRight w:val="0"/>
      <w:marTop w:val="0"/>
      <w:marBottom w:val="0"/>
      <w:divBdr>
        <w:top w:val="none" w:sz="0" w:space="0" w:color="auto"/>
        <w:left w:val="none" w:sz="0" w:space="0" w:color="auto"/>
        <w:bottom w:val="none" w:sz="0" w:space="0" w:color="auto"/>
        <w:right w:val="none" w:sz="0" w:space="0" w:color="auto"/>
      </w:divBdr>
    </w:div>
    <w:div w:id="885413043">
      <w:bodyDiv w:val="1"/>
      <w:marLeft w:val="0"/>
      <w:marRight w:val="0"/>
      <w:marTop w:val="0"/>
      <w:marBottom w:val="0"/>
      <w:divBdr>
        <w:top w:val="none" w:sz="0" w:space="0" w:color="auto"/>
        <w:left w:val="none" w:sz="0" w:space="0" w:color="auto"/>
        <w:bottom w:val="none" w:sz="0" w:space="0" w:color="auto"/>
        <w:right w:val="none" w:sz="0" w:space="0" w:color="auto"/>
      </w:divBdr>
      <w:divsChild>
        <w:div w:id="314456948">
          <w:marLeft w:val="547"/>
          <w:marRight w:val="0"/>
          <w:marTop w:val="77"/>
          <w:marBottom w:val="0"/>
          <w:divBdr>
            <w:top w:val="none" w:sz="0" w:space="0" w:color="auto"/>
            <w:left w:val="none" w:sz="0" w:space="0" w:color="auto"/>
            <w:bottom w:val="none" w:sz="0" w:space="0" w:color="auto"/>
            <w:right w:val="none" w:sz="0" w:space="0" w:color="auto"/>
          </w:divBdr>
        </w:div>
        <w:div w:id="2017921412">
          <w:marLeft w:val="547"/>
          <w:marRight w:val="0"/>
          <w:marTop w:val="77"/>
          <w:marBottom w:val="0"/>
          <w:divBdr>
            <w:top w:val="none" w:sz="0" w:space="0" w:color="auto"/>
            <w:left w:val="none" w:sz="0" w:space="0" w:color="auto"/>
            <w:bottom w:val="none" w:sz="0" w:space="0" w:color="auto"/>
            <w:right w:val="none" w:sz="0" w:space="0" w:color="auto"/>
          </w:divBdr>
        </w:div>
        <w:div w:id="1605919909">
          <w:marLeft w:val="547"/>
          <w:marRight w:val="0"/>
          <w:marTop w:val="77"/>
          <w:marBottom w:val="0"/>
          <w:divBdr>
            <w:top w:val="none" w:sz="0" w:space="0" w:color="auto"/>
            <w:left w:val="none" w:sz="0" w:space="0" w:color="auto"/>
            <w:bottom w:val="none" w:sz="0" w:space="0" w:color="auto"/>
            <w:right w:val="none" w:sz="0" w:space="0" w:color="auto"/>
          </w:divBdr>
        </w:div>
        <w:div w:id="48383953">
          <w:marLeft w:val="547"/>
          <w:marRight w:val="0"/>
          <w:marTop w:val="77"/>
          <w:marBottom w:val="0"/>
          <w:divBdr>
            <w:top w:val="none" w:sz="0" w:space="0" w:color="auto"/>
            <w:left w:val="none" w:sz="0" w:space="0" w:color="auto"/>
            <w:bottom w:val="none" w:sz="0" w:space="0" w:color="auto"/>
            <w:right w:val="none" w:sz="0" w:space="0" w:color="auto"/>
          </w:divBdr>
        </w:div>
        <w:div w:id="50278735">
          <w:marLeft w:val="547"/>
          <w:marRight w:val="0"/>
          <w:marTop w:val="77"/>
          <w:marBottom w:val="0"/>
          <w:divBdr>
            <w:top w:val="none" w:sz="0" w:space="0" w:color="auto"/>
            <w:left w:val="none" w:sz="0" w:space="0" w:color="auto"/>
            <w:bottom w:val="none" w:sz="0" w:space="0" w:color="auto"/>
            <w:right w:val="none" w:sz="0" w:space="0" w:color="auto"/>
          </w:divBdr>
        </w:div>
        <w:div w:id="1239055194">
          <w:marLeft w:val="547"/>
          <w:marRight w:val="0"/>
          <w:marTop w:val="77"/>
          <w:marBottom w:val="0"/>
          <w:divBdr>
            <w:top w:val="none" w:sz="0" w:space="0" w:color="auto"/>
            <w:left w:val="none" w:sz="0" w:space="0" w:color="auto"/>
            <w:bottom w:val="none" w:sz="0" w:space="0" w:color="auto"/>
            <w:right w:val="none" w:sz="0" w:space="0" w:color="auto"/>
          </w:divBdr>
        </w:div>
        <w:div w:id="1901400637">
          <w:marLeft w:val="547"/>
          <w:marRight w:val="0"/>
          <w:marTop w:val="77"/>
          <w:marBottom w:val="0"/>
          <w:divBdr>
            <w:top w:val="none" w:sz="0" w:space="0" w:color="auto"/>
            <w:left w:val="none" w:sz="0" w:space="0" w:color="auto"/>
            <w:bottom w:val="none" w:sz="0" w:space="0" w:color="auto"/>
            <w:right w:val="none" w:sz="0" w:space="0" w:color="auto"/>
          </w:divBdr>
        </w:div>
      </w:divsChild>
    </w:div>
    <w:div w:id="1002051837">
      <w:bodyDiv w:val="1"/>
      <w:marLeft w:val="0"/>
      <w:marRight w:val="0"/>
      <w:marTop w:val="0"/>
      <w:marBottom w:val="0"/>
      <w:divBdr>
        <w:top w:val="none" w:sz="0" w:space="0" w:color="auto"/>
        <w:left w:val="none" w:sz="0" w:space="0" w:color="auto"/>
        <w:bottom w:val="none" w:sz="0" w:space="0" w:color="auto"/>
        <w:right w:val="none" w:sz="0" w:space="0" w:color="auto"/>
      </w:divBdr>
    </w:div>
    <w:div w:id="1017000672">
      <w:bodyDiv w:val="1"/>
      <w:marLeft w:val="0"/>
      <w:marRight w:val="0"/>
      <w:marTop w:val="0"/>
      <w:marBottom w:val="0"/>
      <w:divBdr>
        <w:top w:val="none" w:sz="0" w:space="0" w:color="auto"/>
        <w:left w:val="none" w:sz="0" w:space="0" w:color="auto"/>
        <w:bottom w:val="none" w:sz="0" w:space="0" w:color="auto"/>
        <w:right w:val="none" w:sz="0" w:space="0" w:color="auto"/>
      </w:divBdr>
    </w:div>
    <w:div w:id="1078597616">
      <w:bodyDiv w:val="1"/>
      <w:marLeft w:val="0"/>
      <w:marRight w:val="0"/>
      <w:marTop w:val="0"/>
      <w:marBottom w:val="0"/>
      <w:divBdr>
        <w:top w:val="none" w:sz="0" w:space="0" w:color="auto"/>
        <w:left w:val="none" w:sz="0" w:space="0" w:color="auto"/>
        <w:bottom w:val="none" w:sz="0" w:space="0" w:color="auto"/>
        <w:right w:val="none" w:sz="0" w:space="0" w:color="auto"/>
      </w:divBdr>
    </w:div>
    <w:div w:id="1114135593">
      <w:bodyDiv w:val="1"/>
      <w:marLeft w:val="0"/>
      <w:marRight w:val="0"/>
      <w:marTop w:val="0"/>
      <w:marBottom w:val="0"/>
      <w:divBdr>
        <w:top w:val="none" w:sz="0" w:space="0" w:color="auto"/>
        <w:left w:val="none" w:sz="0" w:space="0" w:color="auto"/>
        <w:bottom w:val="none" w:sz="0" w:space="0" w:color="auto"/>
        <w:right w:val="none" w:sz="0" w:space="0" w:color="auto"/>
      </w:divBdr>
    </w:div>
    <w:div w:id="1160386640">
      <w:bodyDiv w:val="1"/>
      <w:marLeft w:val="0"/>
      <w:marRight w:val="0"/>
      <w:marTop w:val="0"/>
      <w:marBottom w:val="0"/>
      <w:divBdr>
        <w:top w:val="none" w:sz="0" w:space="0" w:color="auto"/>
        <w:left w:val="none" w:sz="0" w:space="0" w:color="auto"/>
        <w:bottom w:val="none" w:sz="0" w:space="0" w:color="auto"/>
        <w:right w:val="none" w:sz="0" w:space="0" w:color="auto"/>
      </w:divBdr>
    </w:div>
    <w:div w:id="1234438516">
      <w:bodyDiv w:val="1"/>
      <w:marLeft w:val="0"/>
      <w:marRight w:val="0"/>
      <w:marTop w:val="0"/>
      <w:marBottom w:val="0"/>
      <w:divBdr>
        <w:top w:val="none" w:sz="0" w:space="0" w:color="auto"/>
        <w:left w:val="none" w:sz="0" w:space="0" w:color="auto"/>
        <w:bottom w:val="none" w:sz="0" w:space="0" w:color="auto"/>
        <w:right w:val="none" w:sz="0" w:space="0" w:color="auto"/>
      </w:divBdr>
    </w:div>
    <w:div w:id="1287784032">
      <w:bodyDiv w:val="1"/>
      <w:marLeft w:val="0"/>
      <w:marRight w:val="0"/>
      <w:marTop w:val="0"/>
      <w:marBottom w:val="0"/>
      <w:divBdr>
        <w:top w:val="none" w:sz="0" w:space="0" w:color="auto"/>
        <w:left w:val="none" w:sz="0" w:space="0" w:color="auto"/>
        <w:bottom w:val="none" w:sz="0" w:space="0" w:color="auto"/>
        <w:right w:val="none" w:sz="0" w:space="0" w:color="auto"/>
      </w:divBdr>
      <w:divsChild>
        <w:div w:id="945425743">
          <w:marLeft w:val="547"/>
          <w:marRight w:val="0"/>
          <w:marTop w:val="86"/>
          <w:marBottom w:val="0"/>
          <w:divBdr>
            <w:top w:val="none" w:sz="0" w:space="0" w:color="auto"/>
            <w:left w:val="none" w:sz="0" w:space="0" w:color="auto"/>
            <w:bottom w:val="none" w:sz="0" w:space="0" w:color="auto"/>
            <w:right w:val="none" w:sz="0" w:space="0" w:color="auto"/>
          </w:divBdr>
        </w:div>
        <w:div w:id="17238198">
          <w:marLeft w:val="547"/>
          <w:marRight w:val="0"/>
          <w:marTop w:val="86"/>
          <w:marBottom w:val="0"/>
          <w:divBdr>
            <w:top w:val="none" w:sz="0" w:space="0" w:color="auto"/>
            <w:left w:val="none" w:sz="0" w:space="0" w:color="auto"/>
            <w:bottom w:val="none" w:sz="0" w:space="0" w:color="auto"/>
            <w:right w:val="none" w:sz="0" w:space="0" w:color="auto"/>
          </w:divBdr>
        </w:div>
        <w:div w:id="1174227004">
          <w:marLeft w:val="547"/>
          <w:marRight w:val="0"/>
          <w:marTop w:val="86"/>
          <w:marBottom w:val="0"/>
          <w:divBdr>
            <w:top w:val="none" w:sz="0" w:space="0" w:color="auto"/>
            <w:left w:val="none" w:sz="0" w:space="0" w:color="auto"/>
            <w:bottom w:val="none" w:sz="0" w:space="0" w:color="auto"/>
            <w:right w:val="none" w:sz="0" w:space="0" w:color="auto"/>
          </w:divBdr>
        </w:div>
        <w:div w:id="1112162419">
          <w:marLeft w:val="547"/>
          <w:marRight w:val="0"/>
          <w:marTop w:val="86"/>
          <w:marBottom w:val="0"/>
          <w:divBdr>
            <w:top w:val="none" w:sz="0" w:space="0" w:color="auto"/>
            <w:left w:val="none" w:sz="0" w:space="0" w:color="auto"/>
            <w:bottom w:val="none" w:sz="0" w:space="0" w:color="auto"/>
            <w:right w:val="none" w:sz="0" w:space="0" w:color="auto"/>
          </w:divBdr>
        </w:div>
        <w:div w:id="2126804875">
          <w:marLeft w:val="547"/>
          <w:marRight w:val="0"/>
          <w:marTop w:val="86"/>
          <w:marBottom w:val="0"/>
          <w:divBdr>
            <w:top w:val="none" w:sz="0" w:space="0" w:color="auto"/>
            <w:left w:val="none" w:sz="0" w:space="0" w:color="auto"/>
            <w:bottom w:val="none" w:sz="0" w:space="0" w:color="auto"/>
            <w:right w:val="none" w:sz="0" w:space="0" w:color="auto"/>
          </w:divBdr>
        </w:div>
      </w:divsChild>
    </w:div>
    <w:div w:id="1342245562">
      <w:bodyDiv w:val="1"/>
      <w:marLeft w:val="0"/>
      <w:marRight w:val="0"/>
      <w:marTop w:val="0"/>
      <w:marBottom w:val="0"/>
      <w:divBdr>
        <w:top w:val="none" w:sz="0" w:space="0" w:color="auto"/>
        <w:left w:val="none" w:sz="0" w:space="0" w:color="auto"/>
        <w:bottom w:val="none" w:sz="0" w:space="0" w:color="auto"/>
        <w:right w:val="none" w:sz="0" w:space="0" w:color="auto"/>
      </w:divBdr>
    </w:div>
    <w:div w:id="1383597026">
      <w:bodyDiv w:val="1"/>
      <w:marLeft w:val="0"/>
      <w:marRight w:val="0"/>
      <w:marTop w:val="0"/>
      <w:marBottom w:val="0"/>
      <w:divBdr>
        <w:top w:val="none" w:sz="0" w:space="0" w:color="auto"/>
        <w:left w:val="none" w:sz="0" w:space="0" w:color="auto"/>
        <w:bottom w:val="none" w:sz="0" w:space="0" w:color="auto"/>
        <w:right w:val="none" w:sz="0" w:space="0" w:color="auto"/>
      </w:divBdr>
    </w:div>
    <w:div w:id="1453205551">
      <w:bodyDiv w:val="1"/>
      <w:marLeft w:val="0"/>
      <w:marRight w:val="0"/>
      <w:marTop w:val="0"/>
      <w:marBottom w:val="0"/>
      <w:divBdr>
        <w:top w:val="none" w:sz="0" w:space="0" w:color="auto"/>
        <w:left w:val="none" w:sz="0" w:space="0" w:color="auto"/>
        <w:bottom w:val="none" w:sz="0" w:space="0" w:color="auto"/>
        <w:right w:val="none" w:sz="0" w:space="0" w:color="auto"/>
      </w:divBdr>
    </w:div>
    <w:div w:id="1553228923">
      <w:bodyDiv w:val="1"/>
      <w:marLeft w:val="0"/>
      <w:marRight w:val="0"/>
      <w:marTop w:val="0"/>
      <w:marBottom w:val="0"/>
      <w:divBdr>
        <w:top w:val="none" w:sz="0" w:space="0" w:color="auto"/>
        <w:left w:val="none" w:sz="0" w:space="0" w:color="auto"/>
        <w:bottom w:val="none" w:sz="0" w:space="0" w:color="auto"/>
        <w:right w:val="none" w:sz="0" w:space="0" w:color="auto"/>
      </w:divBdr>
    </w:div>
    <w:div w:id="1558974343">
      <w:bodyDiv w:val="1"/>
      <w:marLeft w:val="0"/>
      <w:marRight w:val="0"/>
      <w:marTop w:val="0"/>
      <w:marBottom w:val="0"/>
      <w:divBdr>
        <w:top w:val="none" w:sz="0" w:space="0" w:color="auto"/>
        <w:left w:val="none" w:sz="0" w:space="0" w:color="auto"/>
        <w:bottom w:val="none" w:sz="0" w:space="0" w:color="auto"/>
        <w:right w:val="none" w:sz="0" w:space="0" w:color="auto"/>
      </w:divBdr>
    </w:div>
    <w:div w:id="1585991421">
      <w:bodyDiv w:val="1"/>
      <w:marLeft w:val="0"/>
      <w:marRight w:val="0"/>
      <w:marTop w:val="0"/>
      <w:marBottom w:val="0"/>
      <w:divBdr>
        <w:top w:val="none" w:sz="0" w:space="0" w:color="auto"/>
        <w:left w:val="none" w:sz="0" w:space="0" w:color="auto"/>
        <w:bottom w:val="none" w:sz="0" w:space="0" w:color="auto"/>
        <w:right w:val="none" w:sz="0" w:space="0" w:color="auto"/>
      </w:divBdr>
    </w:div>
    <w:div w:id="1586181918">
      <w:bodyDiv w:val="1"/>
      <w:marLeft w:val="0"/>
      <w:marRight w:val="0"/>
      <w:marTop w:val="0"/>
      <w:marBottom w:val="0"/>
      <w:divBdr>
        <w:top w:val="none" w:sz="0" w:space="0" w:color="auto"/>
        <w:left w:val="none" w:sz="0" w:space="0" w:color="auto"/>
        <w:bottom w:val="none" w:sz="0" w:space="0" w:color="auto"/>
        <w:right w:val="none" w:sz="0" w:space="0" w:color="auto"/>
      </w:divBdr>
    </w:div>
    <w:div w:id="1586574512">
      <w:bodyDiv w:val="1"/>
      <w:marLeft w:val="0"/>
      <w:marRight w:val="0"/>
      <w:marTop w:val="0"/>
      <w:marBottom w:val="0"/>
      <w:divBdr>
        <w:top w:val="none" w:sz="0" w:space="0" w:color="auto"/>
        <w:left w:val="none" w:sz="0" w:space="0" w:color="auto"/>
        <w:bottom w:val="none" w:sz="0" w:space="0" w:color="auto"/>
        <w:right w:val="none" w:sz="0" w:space="0" w:color="auto"/>
      </w:divBdr>
    </w:div>
    <w:div w:id="1622762213">
      <w:bodyDiv w:val="1"/>
      <w:marLeft w:val="0"/>
      <w:marRight w:val="0"/>
      <w:marTop w:val="0"/>
      <w:marBottom w:val="0"/>
      <w:divBdr>
        <w:top w:val="none" w:sz="0" w:space="0" w:color="auto"/>
        <w:left w:val="none" w:sz="0" w:space="0" w:color="auto"/>
        <w:bottom w:val="none" w:sz="0" w:space="0" w:color="auto"/>
        <w:right w:val="none" w:sz="0" w:space="0" w:color="auto"/>
      </w:divBdr>
    </w:div>
    <w:div w:id="1630697456">
      <w:bodyDiv w:val="1"/>
      <w:marLeft w:val="0"/>
      <w:marRight w:val="0"/>
      <w:marTop w:val="0"/>
      <w:marBottom w:val="0"/>
      <w:divBdr>
        <w:top w:val="none" w:sz="0" w:space="0" w:color="auto"/>
        <w:left w:val="none" w:sz="0" w:space="0" w:color="auto"/>
        <w:bottom w:val="none" w:sz="0" w:space="0" w:color="auto"/>
        <w:right w:val="none" w:sz="0" w:space="0" w:color="auto"/>
      </w:divBdr>
      <w:divsChild>
        <w:div w:id="39940045">
          <w:marLeft w:val="547"/>
          <w:marRight w:val="0"/>
          <w:marTop w:val="77"/>
          <w:marBottom w:val="0"/>
          <w:divBdr>
            <w:top w:val="none" w:sz="0" w:space="0" w:color="auto"/>
            <w:left w:val="none" w:sz="0" w:space="0" w:color="auto"/>
            <w:bottom w:val="none" w:sz="0" w:space="0" w:color="auto"/>
            <w:right w:val="none" w:sz="0" w:space="0" w:color="auto"/>
          </w:divBdr>
        </w:div>
        <w:div w:id="1038776300">
          <w:marLeft w:val="547"/>
          <w:marRight w:val="0"/>
          <w:marTop w:val="77"/>
          <w:marBottom w:val="0"/>
          <w:divBdr>
            <w:top w:val="none" w:sz="0" w:space="0" w:color="auto"/>
            <w:left w:val="none" w:sz="0" w:space="0" w:color="auto"/>
            <w:bottom w:val="none" w:sz="0" w:space="0" w:color="auto"/>
            <w:right w:val="none" w:sz="0" w:space="0" w:color="auto"/>
          </w:divBdr>
        </w:div>
        <w:div w:id="728649038">
          <w:marLeft w:val="547"/>
          <w:marRight w:val="0"/>
          <w:marTop w:val="77"/>
          <w:marBottom w:val="0"/>
          <w:divBdr>
            <w:top w:val="none" w:sz="0" w:space="0" w:color="auto"/>
            <w:left w:val="none" w:sz="0" w:space="0" w:color="auto"/>
            <w:bottom w:val="none" w:sz="0" w:space="0" w:color="auto"/>
            <w:right w:val="none" w:sz="0" w:space="0" w:color="auto"/>
          </w:divBdr>
        </w:div>
        <w:div w:id="632752779">
          <w:marLeft w:val="547"/>
          <w:marRight w:val="0"/>
          <w:marTop w:val="77"/>
          <w:marBottom w:val="0"/>
          <w:divBdr>
            <w:top w:val="none" w:sz="0" w:space="0" w:color="auto"/>
            <w:left w:val="none" w:sz="0" w:space="0" w:color="auto"/>
            <w:bottom w:val="none" w:sz="0" w:space="0" w:color="auto"/>
            <w:right w:val="none" w:sz="0" w:space="0" w:color="auto"/>
          </w:divBdr>
        </w:div>
        <w:div w:id="5406224">
          <w:marLeft w:val="547"/>
          <w:marRight w:val="0"/>
          <w:marTop w:val="77"/>
          <w:marBottom w:val="0"/>
          <w:divBdr>
            <w:top w:val="none" w:sz="0" w:space="0" w:color="auto"/>
            <w:left w:val="none" w:sz="0" w:space="0" w:color="auto"/>
            <w:bottom w:val="none" w:sz="0" w:space="0" w:color="auto"/>
            <w:right w:val="none" w:sz="0" w:space="0" w:color="auto"/>
          </w:divBdr>
        </w:div>
        <w:div w:id="1739594349">
          <w:marLeft w:val="547"/>
          <w:marRight w:val="0"/>
          <w:marTop w:val="77"/>
          <w:marBottom w:val="0"/>
          <w:divBdr>
            <w:top w:val="none" w:sz="0" w:space="0" w:color="auto"/>
            <w:left w:val="none" w:sz="0" w:space="0" w:color="auto"/>
            <w:bottom w:val="none" w:sz="0" w:space="0" w:color="auto"/>
            <w:right w:val="none" w:sz="0" w:space="0" w:color="auto"/>
          </w:divBdr>
        </w:div>
        <w:div w:id="1736511851">
          <w:marLeft w:val="547"/>
          <w:marRight w:val="0"/>
          <w:marTop w:val="77"/>
          <w:marBottom w:val="0"/>
          <w:divBdr>
            <w:top w:val="none" w:sz="0" w:space="0" w:color="auto"/>
            <w:left w:val="none" w:sz="0" w:space="0" w:color="auto"/>
            <w:bottom w:val="none" w:sz="0" w:space="0" w:color="auto"/>
            <w:right w:val="none" w:sz="0" w:space="0" w:color="auto"/>
          </w:divBdr>
        </w:div>
        <w:div w:id="1892031712">
          <w:marLeft w:val="547"/>
          <w:marRight w:val="0"/>
          <w:marTop w:val="77"/>
          <w:marBottom w:val="0"/>
          <w:divBdr>
            <w:top w:val="none" w:sz="0" w:space="0" w:color="auto"/>
            <w:left w:val="none" w:sz="0" w:space="0" w:color="auto"/>
            <w:bottom w:val="none" w:sz="0" w:space="0" w:color="auto"/>
            <w:right w:val="none" w:sz="0" w:space="0" w:color="auto"/>
          </w:divBdr>
        </w:div>
        <w:div w:id="781921090">
          <w:marLeft w:val="547"/>
          <w:marRight w:val="0"/>
          <w:marTop w:val="77"/>
          <w:marBottom w:val="0"/>
          <w:divBdr>
            <w:top w:val="none" w:sz="0" w:space="0" w:color="auto"/>
            <w:left w:val="none" w:sz="0" w:space="0" w:color="auto"/>
            <w:bottom w:val="none" w:sz="0" w:space="0" w:color="auto"/>
            <w:right w:val="none" w:sz="0" w:space="0" w:color="auto"/>
          </w:divBdr>
        </w:div>
        <w:div w:id="596982708">
          <w:marLeft w:val="547"/>
          <w:marRight w:val="0"/>
          <w:marTop w:val="77"/>
          <w:marBottom w:val="0"/>
          <w:divBdr>
            <w:top w:val="none" w:sz="0" w:space="0" w:color="auto"/>
            <w:left w:val="none" w:sz="0" w:space="0" w:color="auto"/>
            <w:bottom w:val="none" w:sz="0" w:space="0" w:color="auto"/>
            <w:right w:val="none" w:sz="0" w:space="0" w:color="auto"/>
          </w:divBdr>
        </w:div>
        <w:div w:id="626739044">
          <w:marLeft w:val="547"/>
          <w:marRight w:val="0"/>
          <w:marTop w:val="77"/>
          <w:marBottom w:val="0"/>
          <w:divBdr>
            <w:top w:val="none" w:sz="0" w:space="0" w:color="auto"/>
            <w:left w:val="none" w:sz="0" w:space="0" w:color="auto"/>
            <w:bottom w:val="none" w:sz="0" w:space="0" w:color="auto"/>
            <w:right w:val="none" w:sz="0" w:space="0" w:color="auto"/>
          </w:divBdr>
        </w:div>
      </w:divsChild>
    </w:div>
    <w:div w:id="1693411186">
      <w:bodyDiv w:val="1"/>
      <w:marLeft w:val="0"/>
      <w:marRight w:val="0"/>
      <w:marTop w:val="0"/>
      <w:marBottom w:val="0"/>
      <w:divBdr>
        <w:top w:val="none" w:sz="0" w:space="0" w:color="auto"/>
        <w:left w:val="none" w:sz="0" w:space="0" w:color="auto"/>
        <w:bottom w:val="none" w:sz="0" w:space="0" w:color="auto"/>
        <w:right w:val="none" w:sz="0" w:space="0" w:color="auto"/>
      </w:divBdr>
    </w:div>
    <w:div w:id="1745487491">
      <w:bodyDiv w:val="1"/>
      <w:marLeft w:val="0"/>
      <w:marRight w:val="0"/>
      <w:marTop w:val="0"/>
      <w:marBottom w:val="0"/>
      <w:divBdr>
        <w:top w:val="none" w:sz="0" w:space="0" w:color="auto"/>
        <w:left w:val="none" w:sz="0" w:space="0" w:color="auto"/>
        <w:bottom w:val="none" w:sz="0" w:space="0" w:color="auto"/>
        <w:right w:val="none" w:sz="0" w:space="0" w:color="auto"/>
      </w:divBdr>
    </w:div>
    <w:div w:id="1801536181">
      <w:bodyDiv w:val="1"/>
      <w:marLeft w:val="0"/>
      <w:marRight w:val="0"/>
      <w:marTop w:val="0"/>
      <w:marBottom w:val="0"/>
      <w:divBdr>
        <w:top w:val="none" w:sz="0" w:space="0" w:color="auto"/>
        <w:left w:val="none" w:sz="0" w:space="0" w:color="auto"/>
        <w:bottom w:val="none" w:sz="0" w:space="0" w:color="auto"/>
        <w:right w:val="none" w:sz="0" w:space="0" w:color="auto"/>
      </w:divBdr>
    </w:div>
    <w:div w:id="1872913316">
      <w:bodyDiv w:val="1"/>
      <w:marLeft w:val="0"/>
      <w:marRight w:val="0"/>
      <w:marTop w:val="0"/>
      <w:marBottom w:val="0"/>
      <w:divBdr>
        <w:top w:val="none" w:sz="0" w:space="0" w:color="auto"/>
        <w:left w:val="none" w:sz="0" w:space="0" w:color="auto"/>
        <w:bottom w:val="none" w:sz="0" w:space="0" w:color="auto"/>
        <w:right w:val="none" w:sz="0" w:space="0" w:color="auto"/>
      </w:divBdr>
    </w:div>
    <w:div w:id="1878661238">
      <w:bodyDiv w:val="1"/>
      <w:marLeft w:val="0"/>
      <w:marRight w:val="0"/>
      <w:marTop w:val="0"/>
      <w:marBottom w:val="0"/>
      <w:divBdr>
        <w:top w:val="none" w:sz="0" w:space="0" w:color="auto"/>
        <w:left w:val="none" w:sz="0" w:space="0" w:color="auto"/>
        <w:bottom w:val="none" w:sz="0" w:space="0" w:color="auto"/>
        <w:right w:val="none" w:sz="0" w:space="0" w:color="auto"/>
      </w:divBdr>
    </w:div>
    <w:div w:id="1882670299">
      <w:bodyDiv w:val="1"/>
      <w:marLeft w:val="0"/>
      <w:marRight w:val="0"/>
      <w:marTop w:val="0"/>
      <w:marBottom w:val="0"/>
      <w:divBdr>
        <w:top w:val="none" w:sz="0" w:space="0" w:color="auto"/>
        <w:left w:val="none" w:sz="0" w:space="0" w:color="auto"/>
        <w:bottom w:val="none" w:sz="0" w:space="0" w:color="auto"/>
        <w:right w:val="none" w:sz="0" w:space="0" w:color="auto"/>
      </w:divBdr>
    </w:div>
    <w:div w:id="1956595042">
      <w:bodyDiv w:val="1"/>
      <w:marLeft w:val="0"/>
      <w:marRight w:val="0"/>
      <w:marTop w:val="0"/>
      <w:marBottom w:val="0"/>
      <w:divBdr>
        <w:top w:val="none" w:sz="0" w:space="0" w:color="auto"/>
        <w:left w:val="none" w:sz="0" w:space="0" w:color="auto"/>
        <w:bottom w:val="none" w:sz="0" w:space="0" w:color="auto"/>
        <w:right w:val="none" w:sz="0" w:space="0" w:color="auto"/>
      </w:divBdr>
    </w:div>
    <w:div w:id="2014069882">
      <w:bodyDiv w:val="1"/>
      <w:marLeft w:val="0"/>
      <w:marRight w:val="0"/>
      <w:marTop w:val="0"/>
      <w:marBottom w:val="0"/>
      <w:divBdr>
        <w:top w:val="none" w:sz="0" w:space="0" w:color="auto"/>
        <w:left w:val="none" w:sz="0" w:space="0" w:color="auto"/>
        <w:bottom w:val="none" w:sz="0" w:space="0" w:color="auto"/>
        <w:right w:val="none" w:sz="0" w:space="0" w:color="auto"/>
      </w:divBdr>
    </w:div>
    <w:div w:id="209177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randaldwych@westminster.gov.uk" TargetMode="External"/><Relationship Id="rId18" Type="http://schemas.openxmlformats.org/officeDocument/2006/relationships/image" Target="media/image7.jpeg"/><Relationship Id="rId26" Type="http://schemas.openxmlformats.org/officeDocument/2006/relationships/chart" Target="charts/chart6.xml"/><Relationship Id="rId39" Type="http://schemas.openxmlformats.org/officeDocument/2006/relationships/theme" Target="theme/theme1.xml"/><Relationship Id="rId21" Type="http://schemas.openxmlformats.org/officeDocument/2006/relationships/chart" Target="charts/chart1.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4.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strandaldwych@westminster.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c:v>
                </c:pt>
                <c:pt idx="1">
                  <c:v>Campaign group</c:v>
                </c:pt>
                <c:pt idx="2">
                  <c:v>Organisation/stakeholder</c:v>
                </c:pt>
                <c:pt idx="3">
                  <c:v>Business owner/representative</c:v>
                </c:pt>
                <c:pt idx="4">
                  <c:v>Westminster resident</c:v>
                </c:pt>
                <c:pt idx="5">
                  <c:v>Worker in the Strand/Aldwych area</c:v>
                </c:pt>
                <c:pt idx="6">
                  <c:v>Regular visitor to the Strand/Aldwych area</c:v>
                </c:pt>
              </c:strCache>
            </c:strRef>
          </c:cat>
          <c:val>
            <c:numRef>
              <c:f>Sheet1!$B$2:$B$8</c:f>
              <c:numCache>
                <c:formatCode>0%</c:formatCode>
                <c:ptCount val="7"/>
                <c:pt idx="0">
                  <c:v>0.1</c:v>
                </c:pt>
                <c:pt idx="1">
                  <c:v>0.01</c:v>
                </c:pt>
                <c:pt idx="2">
                  <c:v>0.01</c:v>
                </c:pt>
                <c:pt idx="3">
                  <c:v>0.03</c:v>
                </c:pt>
                <c:pt idx="4">
                  <c:v>0.1</c:v>
                </c:pt>
                <c:pt idx="5">
                  <c:v>0.48</c:v>
                </c:pt>
                <c:pt idx="6">
                  <c:v>0.56000000000000005</c:v>
                </c:pt>
              </c:numCache>
            </c:numRef>
          </c:val>
          <c:extLst>
            <c:ext xmlns:c16="http://schemas.microsoft.com/office/drawing/2014/chart" uri="{C3380CC4-5D6E-409C-BE32-E72D297353CC}">
              <c16:uniqueId val="{00000000-EBFA-41FE-9E57-488284275268}"/>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116164736503093"/>
          <c:y val="4.3781094527363187E-2"/>
          <c:w val="0.42435309943519162"/>
          <c:h val="0.91243781094527365"/>
        </c:manualLayout>
      </c:layout>
      <c:barChart>
        <c:barDir val="bar"/>
        <c:grouping val="clustered"/>
        <c:varyColors val="0"/>
        <c:ser>
          <c:idx val="0"/>
          <c:order val="0"/>
          <c:tx>
            <c:strRef>
              <c:f>Sheet1!$B$1</c:f>
              <c:strCache>
                <c:ptCount val="1"/>
                <c:pt idx="0">
                  <c:v>Column2</c:v>
                </c:pt>
              </c:strCache>
            </c:strRef>
          </c:tx>
          <c:spPr>
            <a:solidFill>
              <a:schemeClr val="tx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23AB-491F-A8F9-A4886C4BC804}"/>
              </c:ext>
            </c:extLst>
          </c:dPt>
          <c:dPt>
            <c:idx val="1"/>
            <c:invertIfNegative val="0"/>
            <c:bubble3D val="0"/>
            <c:spPr>
              <a:solidFill>
                <a:schemeClr val="tx2"/>
              </a:solidFill>
              <a:ln>
                <a:noFill/>
              </a:ln>
              <a:effectLst/>
            </c:spPr>
            <c:extLst>
              <c:ext xmlns:c16="http://schemas.microsoft.com/office/drawing/2014/chart" uri="{C3380CC4-5D6E-409C-BE32-E72D297353CC}">
                <c16:uniqueId val="{00000003-23AB-491F-A8F9-A4886C4BC804}"/>
              </c:ext>
            </c:extLst>
          </c:dPt>
          <c:dPt>
            <c:idx val="2"/>
            <c:invertIfNegative val="0"/>
            <c:bubble3D val="0"/>
            <c:spPr>
              <a:solidFill>
                <a:schemeClr val="tx2"/>
              </a:solidFill>
              <a:ln>
                <a:noFill/>
              </a:ln>
              <a:effectLst/>
            </c:spPr>
            <c:extLst>
              <c:ext xmlns:c16="http://schemas.microsoft.com/office/drawing/2014/chart" uri="{C3380CC4-5D6E-409C-BE32-E72D297353CC}">
                <c16:uniqueId val="{00000005-23AB-491F-A8F9-A4886C4BC804}"/>
              </c:ext>
            </c:extLst>
          </c:dPt>
          <c:dPt>
            <c:idx val="3"/>
            <c:invertIfNegative val="0"/>
            <c:bubble3D val="0"/>
            <c:spPr>
              <a:solidFill>
                <a:schemeClr val="tx2"/>
              </a:solidFill>
              <a:ln>
                <a:noFill/>
              </a:ln>
              <a:effectLst/>
            </c:spPr>
            <c:extLst>
              <c:ext xmlns:c16="http://schemas.microsoft.com/office/drawing/2014/chart" uri="{C3380CC4-5D6E-409C-BE32-E72D297353CC}">
                <c16:uniqueId val="{00000007-23AB-491F-A8F9-A4886C4BC804}"/>
              </c:ext>
            </c:extLst>
          </c:dPt>
          <c:dPt>
            <c:idx val="4"/>
            <c:invertIfNegative val="0"/>
            <c:bubble3D val="0"/>
            <c:spPr>
              <a:solidFill>
                <a:schemeClr val="tx2"/>
              </a:solidFill>
              <a:ln>
                <a:noFill/>
              </a:ln>
              <a:effectLst/>
            </c:spPr>
            <c:extLst>
              <c:ext xmlns:c16="http://schemas.microsoft.com/office/drawing/2014/chart" uri="{C3380CC4-5D6E-409C-BE32-E72D297353CC}">
                <c16:uniqueId val="{00000009-23AB-491F-A8F9-A4886C4BC804}"/>
              </c:ext>
            </c:extLst>
          </c:dPt>
          <c:dPt>
            <c:idx val="5"/>
            <c:invertIfNegative val="0"/>
            <c:bubble3D val="0"/>
            <c:spPr>
              <a:solidFill>
                <a:schemeClr val="tx2"/>
              </a:solidFill>
              <a:ln>
                <a:noFill/>
              </a:ln>
              <a:effectLst/>
            </c:spPr>
            <c:extLst>
              <c:ext xmlns:c16="http://schemas.microsoft.com/office/drawing/2014/chart" uri="{C3380CC4-5D6E-409C-BE32-E72D297353CC}">
                <c16:uniqueId val="{0000000B-23AB-491F-A8F9-A4886C4BC804}"/>
              </c:ext>
            </c:extLst>
          </c:dPt>
          <c:dPt>
            <c:idx val="6"/>
            <c:invertIfNegative val="0"/>
            <c:bubble3D val="0"/>
            <c:spPr>
              <a:solidFill>
                <a:schemeClr val="tx2"/>
              </a:solidFill>
              <a:ln>
                <a:noFill/>
              </a:ln>
              <a:effectLst/>
            </c:spPr>
            <c:extLst>
              <c:ext xmlns:c16="http://schemas.microsoft.com/office/drawing/2014/chart" uri="{C3380CC4-5D6E-409C-BE32-E72D297353CC}">
                <c16:uniqueId val="{0000000D-23AB-491F-A8F9-A4886C4BC804}"/>
              </c:ext>
            </c:extLst>
          </c:dPt>
          <c:dPt>
            <c:idx val="7"/>
            <c:invertIfNegative val="0"/>
            <c:bubble3D val="0"/>
            <c:spPr>
              <a:solidFill>
                <a:schemeClr val="tx2"/>
              </a:solidFill>
              <a:ln>
                <a:noFill/>
              </a:ln>
              <a:effectLst/>
            </c:spPr>
            <c:extLst>
              <c:ext xmlns:c16="http://schemas.microsoft.com/office/drawing/2014/chart" uri="{C3380CC4-5D6E-409C-BE32-E72D297353CC}">
                <c16:uniqueId val="{0000000F-23AB-491F-A8F9-A4886C4BC804}"/>
              </c:ext>
            </c:extLst>
          </c:dPt>
          <c:dPt>
            <c:idx val="8"/>
            <c:invertIfNegative val="0"/>
            <c:bubble3D val="0"/>
            <c:spPr>
              <a:solidFill>
                <a:schemeClr val="tx2"/>
              </a:solidFill>
              <a:ln>
                <a:noFill/>
              </a:ln>
              <a:effectLst/>
            </c:spPr>
            <c:extLst>
              <c:ext xmlns:c16="http://schemas.microsoft.com/office/drawing/2014/chart" uri="{C3380CC4-5D6E-409C-BE32-E72D297353CC}">
                <c16:uniqueId val="{00000011-23AB-491F-A8F9-A4886C4BC804}"/>
              </c:ext>
            </c:extLst>
          </c:dPt>
          <c:dPt>
            <c:idx val="9"/>
            <c:invertIfNegative val="0"/>
            <c:bubble3D val="0"/>
            <c:spPr>
              <a:solidFill>
                <a:schemeClr val="tx2"/>
              </a:solidFill>
              <a:ln>
                <a:noFill/>
              </a:ln>
              <a:effectLst/>
            </c:spPr>
            <c:extLst>
              <c:ext xmlns:c16="http://schemas.microsoft.com/office/drawing/2014/chart" uri="{C3380CC4-5D6E-409C-BE32-E72D297353CC}">
                <c16:uniqueId val="{00000013-23AB-491F-A8F9-A4886C4BC804}"/>
              </c:ext>
            </c:extLst>
          </c:dPt>
          <c:dPt>
            <c:idx val="10"/>
            <c:invertIfNegative val="0"/>
            <c:bubble3D val="0"/>
            <c:spPr>
              <a:solidFill>
                <a:schemeClr val="tx2"/>
              </a:solidFill>
              <a:ln>
                <a:noFill/>
              </a:ln>
              <a:effectLst/>
            </c:spPr>
            <c:extLst>
              <c:ext xmlns:c16="http://schemas.microsoft.com/office/drawing/2014/chart" uri="{C3380CC4-5D6E-409C-BE32-E72D297353CC}">
                <c16:uniqueId val="{00000015-23AB-491F-A8F9-A4886C4BC804}"/>
              </c:ext>
            </c:extLst>
          </c:dPt>
          <c:dPt>
            <c:idx val="11"/>
            <c:invertIfNegative val="0"/>
            <c:bubble3D val="0"/>
            <c:spPr>
              <a:solidFill>
                <a:schemeClr val="tx2"/>
              </a:solidFill>
              <a:ln>
                <a:noFill/>
              </a:ln>
              <a:effectLst/>
            </c:spPr>
            <c:extLst>
              <c:ext xmlns:c16="http://schemas.microsoft.com/office/drawing/2014/chart" uri="{C3380CC4-5D6E-409C-BE32-E72D297353CC}">
                <c16:uniqueId val="{00000017-23AB-491F-A8F9-A4886C4BC804}"/>
              </c:ext>
            </c:extLst>
          </c:dPt>
          <c:dPt>
            <c:idx val="12"/>
            <c:invertIfNegative val="0"/>
            <c:bubble3D val="0"/>
            <c:spPr>
              <a:solidFill>
                <a:schemeClr val="tx2"/>
              </a:solidFill>
              <a:ln>
                <a:noFill/>
              </a:ln>
              <a:effectLst/>
            </c:spPr>
            <c:extLst>
              <c:ext xmlns:c16="http://schemas.microsoft.com/office/drawing/2014/chart" uri="{C3380CC4-5D6E-409C-BE32-E72D297353CC}">
                <c16:uniqueId val="{00000019-23AB-491F-A8F9-A4886C4BC804}"/>
              </c:ext>
            </c:extLst>
          </c:dPt>
          <c:dPt>
            <c:idx val="13"/>
            <c:invertIfNegative val="0"/>
            <c:bubble3D val="0"/>
            <c:spPr>
              <a:solidFill>
                <a:schemeClr val="tx2"/>
              </a:solidFill>
              <a:ln>
                <a:noFill/>
              </a:ln>
              <a:effectLst/>
            </c:spPr>
            <c:extLst>
              <c:ext xmlns:c16="http://schemas.microsoft.com/office/drawing/2014/chart" uri="{C3380CC4-5D6E-409C-BE32-E72D297353CC}">
                <c16:uniqueId val="{0000001B-23AB-491F-A8F9-A4886C4BC804}"/>
              </c:ext>
            </c:extLst>
          </c:dPt>
          <c:dPt>
            <c:idx val="14"/>
            <c:invertIfNegative val="0"/>
            <c:bubble3D val="0"/>
            <c:spPr>
              <a:solidFill>
                <a:schemeClr val="tx2"/>
              </a:solidFill>
              <a:ln>
                <a:noFill/>
              </a:ln>
              <a:effectLst/>
            </c:spPr>
            <c:extLst>
              <c:ext xmlns:c16="http://schemas.microsoft.com/office/drawing/2014/chart" uri="{C3380CC4-5D6E-409C-BE32-E72D297353CC}">
                <c16:uniqueId val="{0000001D-23AB-491F-A8F9-A4886C4BC804}"/>
              </c:ext>
            </c:extLst>
          </c:dPt>
          <c:dPt>
            <c:idx val="15"/>
            <c:invertIfNegative val="0"/>
            <c:bubble3D val="0"/>
            <c:spPr>
              <a:solidFill>
                <a:schemeClr val="tx2"/>
              </a:solidFill>
              <a:ln>
                <a:noFill/>
              </a:ln>
              <a:effectLst/>
            </c:spPr>
            <c:extLst>
              <c:ext xmlns:c16="http://schemas.microsoft.com/office/drawing/2014/chart" uri="{C3380CC4-5D6E-409C-BE32-E72D297353CC}">
                <c16:uniqueId val="{0000001F-23AB-491F-A8F9-A4886C4BC804}"/>
              </c:ext>
            </c:extLst>
          </c:dPt>
          <c:dPt>
            <c:idx val="16"/>
            <c:invertIfNegative val="0"/>
            <c:bubble3D val="0"/>
            <c:spPr>
              <a:solidFill>
                <a:schemeClr val="tx2"/>
              </a:solidFill>
              <a:ln>
                <a:noFill/>
              </a:ln>
              <a:effectLst/>
            </c:spPr>
            <c:extLst>
              <c:ext xmlns:c16="http://schemas.microsoft.com/office/drawing/2014/chart" uri="{C3380CC4-5D6E-409C-BE32-E72D297353CC}">
                <c16:uniqueId val="{00000021-23AB-491F-A8F9-A4886C4BC8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Buses are important - should have priority/bus lanes</c:v>
                </c:pt>
                <c:pt idx="1">
                  <c:v>Leave area as it is, no change</c:v>
                </c:pt>
                <c:pt idx="2">
                  <c:v>Links with other nearby areas</c:v>
                </c:pt>
                <c:pt idx="3">
                  <c:v>Air quality - positive comments</c:v>
                </c:pt>
                <c:pt idx="4">
                  <c:v>Other negative comments</c:v>
                </c:pt>
                <c:pt idx="5">
                  <c:v>Need a lot of trees/plants</c:v>
                </c:pt>
                <c:pt idx="6">
                  <c:v>Concerns re traffic flow around the area</c:v>
                </c:pt>
                <c:pt idx="7">
                  <c:v>Remove ALL vehicles, no through traffic</c:v>
                </c:pt>
                <c:pt idx="8">
                  <c:v>Other positive comments</c:v>
                </c:pt>
                <c:pt idx="9">
                  <c:v>Pedestrianisation  - positive comments</c:v>
                </c:pt>
                <c:pt idx="10">
                  <c:v>Cycling: improve cycle lanes, routes, segregation, parking</c:v>
                </c:pt>
              </c:strCache>
            </c:strRef>
          </c:cat>
          <c:val>
            <c:numRef>
              <c:f>Sheet1!$B$2:$B$12</c:f>
              <c:numCache>
                <c:formatCode>0%</c:formatCode>
                <c:ptCount val="11"/>
                <c:pt idx="0">
                  <c:v>0.03</c:v>
                </c:pt>
                <c:pt idx="1">
                  <c:v>0.05</c:v>
                </c:pt>
                <c:pt idx="2">
                  <c:v>7.0000000000000007E-2</c:v>
                </c:pt>
                <c:pt idx="3">
                  <c:v>0.08</c:v>
                </c:pt>
                <c:pt idx="4">
                  <c:v>0.09</c:v>
                </c:pt>
                <c:pt idx="5">
                  <c:v>0.09</c:v>
                </c:pt>
                <c:pt idx="6">
                  <c:v>0.11</c:v>
                </c:pt>
                <c:pt idx="7">
                  <c:v>0.18</c:v>
                </c:pt>
                <c:pt idx="8">
                  <c:v>0.19</c:v>
                </c:pt>
                <c:pt idx="9">
                  <c:v>0.19</c:v>
                </c:pt>
                <c:pt idx="10">
                  <c:v>0.41</c:v>
                </c:pt>
              </c:numCache>
            </c:numRef>
          </c:val>
          <c:extLst>
            <c:ext xmlns:c16="http://schemas.microsoft.com/office/drawing/2014/chart" uri="{C3380CC4-5D6E-409C-BE32-E72D297353CC}">
              <c16:uniqueId val="{00000022-23AB-491F-A8F9-A4886C4BC804}"/>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Don't know</c:v>
                </c:pt>
                <c:pt idx="1">
                  <c:v>Strongly oppose</c:v>
                </c:pt>
                <c:pt idx="2">
                  <c:v>Tend to oppose</c:v>
                </c:pt>
                <c:pt idx="3">
                  <c:v>Neither support nor oppose</c:v>
                </c:pt>
                <c:pt idx="4">
                  <c:v>Tend to support</c:v>
                </c:pt>
                <c:pt idx="5">
                  <c:v>Strongly support</c:v>
                </c:pt>
              </c:strCache>
            </c:strRef>
          </c:cat>
          <c:val>
            <c:numRef>
              <c:f>Sheet1!$B$2:$B$7</c:f>
              <c:numCache>
                <c:formatCode>0%</c:formatCode>
                <c:ptCount val="6"/>
                <c:pt idx="0">
                  <c:v>0.02</c:v>
                </c:pt>
                <c:pt idx="1">
                  <c:v>0.16</c:v>
                </c:pt>
                <c:pt idx="2">
                  <c:v>0.06</c:v>
                </c:pt>
                <c:pt idx="3">
                  <c:v>0.04</c:v>
                </c:pt>
                <c:pt idx="4">
                  <c:v>0.18</c:v>
                </c:pt>
                <c:pt idx="5">
                  <c:v>0.55000000000000004</c:v>
                </c:pt>
              </c:numCache>
            </c:numRef>
          </c:val>
          <c:extLst>
            <c:ext xmlns:c16="http://schemas.microsoft.com/office/drawing/2014/chart" uri="{C3380CC4-5D6E-409C-BE32-E72D297353CC}">
              <c16:uniqueId val="{00000000-747B-4584-84AC-77D38B07DF47}"/>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8F1-48F7-868F-17C1D0E8A1E9}"/>
              </c:ext>
            </c:extLst>
          </c:dPt>
          <c:dPt>
            <c:idx val="1"/>
            <c:invertIfNegative val="0"/>
            <c:bubble3D val="0"/>
            <c:spPr>
              <a:solidFill>
                <a:srgbClr val="FF0000"/>
              </a:solidFill>
              <a:ln>
                <a:noFill/>
              </a:ln>
              <a:effectLst/>
            </c:spPr>
            <c:extLst>
              <c:ext xmlns:c16="http://schemas.microsoft.com/office/drawing/2014/chart" uri="{C3380CC4-5D6E-409C-BE32-E72D297353CC}">
                <c16:uniqueId val="{00000003-F8F1-48F7-868F-17C1D0E8A1E9}"/>
              </c:ext>
            </c:extLst>
          </c:dPt>
          <c:dPt>
            <c:idx val="2"/>
            <c:invertIfNegative val="0"/>
            <c:bubble3D val="0"/>
            <c:spPr>
              <a:solidFill>
                <a:srgbClr val="FF0000"/>
              </a:solidFill>
              <a:ln>
                <a:noFill/>
              </a:ln>
              <a:effectLst/>
            </c:spPr>
            <c:extLst>
              <c:ext xmlns:c16="http://schemas.microsoft.com/office/drawing/2014/chart" uri="{C3380CC4-5D6E-409C-BE32-E72D297353CC}">
                <c16:uniqueId val="{00000005-F8F1-48F7-868F-17C1D0E8A1E9}"/>
              </c:ext>
            </c:extLst>
          </c:dPt>
          <c:dPt>
            <c:idx val="3"/>
            <c:invertIfNegative val="0"/>
            <c:bubble3D val="0"/>
            <c:spPr>
              <a:solidFill>
                <a:srgbClr val="FF0000"/>
              </a:solidFill>
              <a:ln>
                <a:noFill/>
              </a:ln>
              <a:effectLst/>
            </c:spPr>
            <c:extLst>
              <c:ext xmlns:c16="http://schemas.microsoft.com/office/drawing/2014/chart" uri="{C3380CC4-5D6E-409C-BE32-E72D297353CC}">
                <c16:uniqueId val="{00000007-F8F1-48F7-868F-17C1D0E8A1E9}"/>
              </c:ext>
            </c:extLst>
          </c:dPt>
          <c:dPt>
            <c:idx val="4"/>
            <c:invertIfNegative val="0"/>
            <c:bubble3D val="0"/>
            <c:spPr>
              <a:solidFill>
                <a:srgbClr val="FF0000"/>
              </a:solidFill>
              <a:ln>
                <a:noFill/>
              </a:ln>
              <a:effectLst/>
            </c:spPr>
            <c:extLst>
              <c:ext xmlns:c16="http://schemas.microsoft.com/office/drawing/2014/chart" uri="{C3380CC4-5D6E-409C-BE32-E72D297353CC}">
                <c16:uniqueId val="{00000009-F8F1-48F7-868F-17C1D0E8A1E9}"/>
              </c:ext>
            </c:extLst>
          </c:dPt>
          <c:dPt>
            <c:idx val="5"/>
            <c:invertIfNegative val="0"/>
            <c:bubble3D val="0"/>
            <c:spPr>
              <a:solidFill>
                <a:srgbClr val="FF0000"/>
              </a:solidFill>
              <a:ln>
                <a:noFill/>
              </a:ln>
              <a:effectLst/>
            </c:spPr>
            <c:extLst>
              <c:ext xmlns:c16="http://schemas.microsoft.com/office/drawing/2014/chart" uri="{C3380CC4-5D6E-409C-BE32-E72D297353CC}">
                <c16:uniqueId val="{0000000B-F8F1-48F7-868F-17C1D0E8A1E9}"/>
              </c:ext>
            </c:extLst>
          </c:dPt>
          <c:dPt>
            <c:idx val="6"/>
            <c:invertIfNegative val="0"/>
            <c:bubble3D val="0"/>
            <c:spPr>
              <a:solidFill>
                <a:srgbClr val="FF0000"/>
              </a:solidFill>
              <a:ln>
                <a:noFill/>
              </a:ln>
              <a:effectLst/>
            </c:spPr>
            <c:extLst>
              <c:ext xmlns:c16="http://schemas.microsoft.com/office/drawing/2014/chart" uri="{C3380CC4-5D6E-409C-BE32-E72D297353CC}">
                <c16:uniqueId val="{0000000D-F8F1-48F7-868F-17C1D0E8A1E9}"/>
              </c:ext>
            </c:extLst>
          </c:dPt>
          <c:dPt>
            <c:idx val="7"/>
            <c:invertIfNegative val="0"/>
            <c:bubble3D val="0"/>
            <c:spPr>
              <a:solidFill>
                <a:srgbClr val="FF0000"/>
              </a:solidFill>
              <a:ln>
                <a:noFill/>
              </a:ln>
              <a:effectLst/>
            </c:spPr>
            <c:extLst>
              <c:ext xmlns:c16="http://schemas.microsoft.com/office/drawing/2014/chart" uri="{C3380CC4-5D6E-409C-BE32-E72D297353CC}">
                <c16:uniqueId val="{0000000F-F8F1-48F7-868F-17C1D0E8A1E9}"/>
              </c:ext>
            </c:extLst>
          </c:dPt>
          <c:dPt>
            <c:idx val="8"/>
            <c:invertIfNegative val="0"/>
            <c:bubble3D val="0"/>
            <c:spPr>
              <a:solidFill>
                <a:srgbClr val="FF0000"/>
              </a:solidFill>
              <a:ln>
                <a:noFill/>
              </a:ln>
              <a:effectLst/>
            </c:spPr>
            <c:extLst>
              <c:ext xmlns:c16="http://schemas.microsoft.com/office/drawing/2014/chart" uri="{C3380CC4-5D6E-409C-BE32-E72D297353CC}">
                <c16:uniqueId val="{00000011-F8F1-48F7-868F-17C1D0E8A1E9}"/>
              </c:ext>
            </c:extLst>
          </c:dPt>
          <c:dPt>
            <c:idx val="9"/>
            <c:invertIfNegative val="0"/>
            <c:bubble3D val="0"/>
            <c:spPr>
              <a:solidFill>
                <a:srgbClr val="FF0000"/>
              </a:solidFill>
              <a:ln>
                <a:noFill/>
              </a:ln>
              <a:effectLst/>
            </c:spPr>
            <c:extLst>
              <c:ext xmlns:c16="http://schemas.microsoft.com/office/drawing/2014/chart" uri="{C3380CC4-5D6E-409C-BE32-E72D297353CC}">
                <c16:uniqueId val="{00000013-F8F1-48F7-868F-17C1D0E8A1E9}"/>
              </c:ext>
            </c:extLst>
          </c:dPt>
          <c:dPt>
            <c:idx val="10"/>
            <c:invertIfNegative val="0"/>
            <c:bubble3D val="0"/>
            <c:spPr>
              <a:solidFill>
                <a:srgbClr val="FFC000"/>
              </a:solidFill>
              <a:ln>
                <a:noFill/>
              </a:ln>
              <a:effectLst/>
            </c:spPr>
            <c:extLst>
              <c:ext xmlns:c16="http://schemas.microsoft.com/office/drawing/2014/chart" uri="{C3380CC4-5D6E-409C-BE32-E72D297353CC}">
                <c16:uniqueId val="{00000015-F8F1-48F7-868F-17C1D0E8A1E9}"/>
              </c:ext>
            </c:extLst>
          </c:dPt>
          <c:dPt>
            <c:idx val="11"/>
            <c:invertIfNegative val="0"/>
            <c:bubble3D val="0"/>
            <c:spPr>
              <a:solidFill>
                <a:srgbClr val="92D050"/>
              </a:solidFill>
              <a:ln>
                <a:noFill/>
              </a:ln>
              <a:effectLst/>
            </c:spPr>
            <c:extLst>
              <c:ext xmlns:c16="http://schemas.microsoft.com/office/drawing/2014/chart" uri="{C3380CC4-5D6E-409C-BE32-E72D297353CC}">
                <c16:uniqueId val="{00000017-F8F1-48F7-868F-17C1D0E8A1E9}"/>
              </c:ext>
            </c:extLst>
          </c:dPt>
          <c:dPt>
            <c:idx val="12"/>
            <c:invertIfNegative val="0"/>
            <c:bubble3D val="0"/>
            <c:spPr>
              <a:solidFill>
                <a:srgbClr val="92D050"/>
              </a:solidFill>
              <a:ln>
                <a:noFill/>
              </a:ln>
              <a:effectLst/>
            </c:spPr>
            <c:extLst>
              <c:ext xmlns:c16="http://schemas.microsoft.com/office/drawing/2014/chart" uri="{C3380CC4-5D6E-409C-BE32-E72D297353CC}">
                <c16:uniqueId val="{00000019-F8F1-48F7-868F-17C1D0E8A1E9}"/>
              </c:ext>
            </c:extLst>
          </c:dPt>
          <c:dPt>
            <c:idx val="13"/>
            <c:invertIfNegative val="0"/>
            <c:bubble3D val="0"/>
            <c:spPr>
              <a:solidFill>
                <a:srgbClr val="92D050"/>
              </a:solidFill>
              <a:ln>
                <a:noFill/>
              </a:ln>
              <a:effectLst/>
            </c:spPr>
            <c:extLst>
              <c:ext xmlns:c16="http://schemas.microsoft.com/office/drawing/2014/chart" uri="{C3380CC4-5D6E-409C-BE32-E72D297353CC}">
                <c16:uniqueId val="{0000001B-F8F1-48F7-868F-17C1D0E8A1E9}"/>
              </c:ext>
            </c:extLst>
          </c:dPt>
          <c:dPt>
            <c:idx val="14"/>
            <c:invertIfNegative val="0"/>
            <c:bubble3D val="0"/>
            <c:spPr>
              <a:solidFill>
                <a:srgbClr val="92D050"/>
              </a:solidFill>
              <a:ln>
                <a:noFill/>
              </a:ln>
              <a:effectLst/>
            </c:spPr>
            <c:extLst>
              <c:ext xmlns:c16="http://schemas.microsoft.com/office/drawing/2014/chart" uri="{C3380CC4-5D6E-409C-BE32-E72D297353CC}">
                <c16:uniqueId val="{0000001D-F8F1-48F7-868F-17C1D0E8A1E9}"/>
              </c:ext>
            </c:extLst>
          </c:dPt>
          <c:dPt>
            <c:idx val="15"/>
            <c:invertIfNegative val="0"/>
            <c:bubble3D val="0"/>
            <c:spPr>
              <a:solidFill>
                <a:srgbClr val="92D050"/>
              </a:solidFill>
              <a:ln>
                <a:noFill/>
              </a:ln>
              <a:effectLst/>
            </c:spPr>
            <c:extLst>
              <c:ext xmlns:c16="http://schemas.microsoft.com/office/drawing/2014/chart" uri="{C3380CC4-5D6E-409C-BE32-E72D297353CC}">
                <c16:uniqueId val="{0000001F-F8F1-48F7-868F-17C1D0E8A1E9}"/>
              </c:ext>
            </c:extLst>
          </c:dPt>
          <c:dPt>
            <c:idx val="16"/>
            <c:invertIfNegative val="0"/>
            <c:bubble3D val="0"/>
            <c:spPr>
              <a:solidFill>
                <a:srgbClr val="92D050"/>
              </a:solidFill>
              <a:ln>
                <a:noFill/>
              </a:ln>
              <a:effectLst/>
            </c:spPr>
            <c:extLst>
              <c:ext xmlns:c16="http://schemas.microsoft.com/office/drawing/2014/chart" uri="{C3380CC4-5D6E-409C-BE32-E72D297353CC}">
                <c16:uniqueId val="{00000021-F8F1-48F7-868F-17C1D0E8A1E9}"/>
              </c:ext>
            </c:extLst>
          </c:dPt>
          <c:dPt>
            <c:idx val="17"/>
            <c:invertIfNegative val="0"/>
            <c:bubble3D val="0"/>
            <c:spPr>
              <a:solidFill>
                <a:srgbClr val="92D050"/>
              </a:solidFill>
              <a:ln>
                <a:noFill/>
              </a:ln>
              <a:effectLst/>
            </c:spPr>
            <c:extLst>
              <c:ext xmlns:c16="http://schemas.microsoft.com/office/drawing/2014/chart" uri="{C3380CC4-5D6E-409C-BE32-E72D297353CC}">
                <c16:uniqueId val="{00000023-F8F1-48F7-868F-17C1D0E8A1E9}"/>
              </c:ext>
            </c:extLst>
          </c:dPt>
          <c:dPt>
            <c:idx val="18"/>
            <c:invertIfNegative val="0"/>
            <c:bubble3D val="0"/>
            <c:spPr>
              <a:solidFill>
                <a:srgbClr val="92D050"/>
              </a:solidFill>
              <a:ln>
                <a:noFill/>
              </a:ln>
              <a:effectLst/>
            </c:spPr>
            <c:extLst>
              <c:ext xmlns:c16="http://schemas.microsoft.com/office/drawing/2014/chart" uri="{C3380CC4-5D6E-409C-BE32-E72D297353CC}">
                <c16:uniqueId val="{00000025-F8F1-48F7-868F-17C1D0E8A1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Allow taxis in/better taxi access</c:v>
                </c:pt>
                <c:pt idx="1">
                  <c:v>Concerns about antisocial behaviour</c:v>
                </c:pt>
                <c:pt idx="2">
                  <c:v>Have less car parking/discourage cars</c:v>
                </c:pt>
                <c:pt idx="3">
                  <c:v>General non specific criticism</c:v>
                </c:pt>
                <c:pt idx="4">
                  <c:v>Do more / revise plans/extend further</c:v>
                </c:pt>
                <c:pt idx="5">
                  <c:v>Other negative comment</c:v>
                </c:pt>
                <c:pt idx="6">
                  <c:v>Concerns about traffic/congestion/pollution</c:v>
                </c:pt>
                <c:pt idx="7">
                  <c:v>Separate cyclists from traffic</c:v>
                </c:pt>
                <c:pt idx="8">
                  <c:v>Separate cyclists &amp; pedestrians</c:v>
                </c:pt>
                <c:pt idx="9">
                  <c:v>Do more for cyclists</c:v>
                </c:pt>
                <c:pt idx="10">
                  <c:v>Need more info/detail</c:v>
                </c:pt>
                <c:pt idx="11">
                  <c:v>Like design for cyclists</c:v>
                </c:pt>
                <c:pt idx="12">
                  <c:v>Other positive comment</c:v>
                </c:pt>
                <c:pt idx="13">
                  <c:v>Like design for air pollution</c:v>
                </c:pt>
                <c:pt idx="14">
                  <c:v>Like design for traffic reduction</c:v>
                </c:pt>
                <c:pt idx="15">
                  <c:v>Like appearance/attractive design</c:v>
                </c:pt>
                <c:pt idx="16">
                  <c:v>Like design for pedestrians</c:v>
                </c:pt>
                <c:pt idx="17">
                  <c:v>Like open/green spaces/trees/public realm</c:v>
                </c:pt>
                <c:pt idx="18">
                  <c:v>General non-specific support</c:v>
                </c:pt>
              </c:strCache>
            </c:strRef>
          </c:cat>
          <c:val>
            <c:numRef>
              <c:f>Sheet1!$B$2:$B$20</c:f>
              <c:numCache>
                <c:formatCode>0%</c:formatCode>
                <c:ptCount val="19"/>
                <c:pt idx="0">
                  <c:v>0.01</c:v>
                </c:pt>
                <c:pt idx="1">
                  <c:v>0.01</c:v>
                </c:pt>
                <c:pt idx="2">
                  <c:v>0.03</c:v>
                </c:pt>
                <c:pt idx="3">
                  <c:v>0.04</c:v>
                </c:pt>
                <c:pt idx="4">
                  <c:v>0.06</c:v>
                </c:pt>
                <c:pt idx="5">
                  <c:v>0.09</c:v>
                </c:pt>
                <c:pt idx="6">
                  <c:v>0.11</c:v>
                </c:pt>
                <c:pt idx="7">
                  <c:v>0.12</c:v>
                </c:pt>
                <c:pt idx="8">
                  <c:v>0.27</c:v>
                </c:pt>
                <c:pt idx="9">
                  <c:v>0.37</c:v>
                </c:pt>
                <c:pt idx="10">
                  <c:v>0.04</c:v>
                </c:pt>
                <c:pt idx="11">
                  <c:v>0.01</c:v>
                </c:pt>
                <c:pt idx="12">
                  <c:v>0.02</c:v>
                </c:pt>
                <c:pt idx="13">
                  <c:v>0.03</c:v>
                </c:pt>
                <c:pt idx="14">
                  <c:v>0.06</c:v>
                </c:pt>
                <c:pt idx="15">
                  <c:v>0.06</c:v>
                </c:pt>
                <c:pt idx="16">
                  <c:v>7.0000000000000007E-2</c:v>
                </c:pt>
                <c:pt idx="17">
                  <c:v>0.09</c:v>
                </c:pt>
                <c:pt idx="18">
                  <c:v>0.26</c:v>
                </c:pt>
              </c:numCache>
            </c:numRef>
          </c:val>
          <c:extLst>
            <c:ext xmlns:c16="http://schemas.microsoft.com/office/drawing/2014/chart" uri="{C3380CC4-5D6E-409C-BE32-E72D297353CC}">
              <c16:uniqueId val="{00000026-F8F1-48F7-868F-17C1D0E8A1E9}"/>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2D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423-4F3C-8213-0305DF17CD71}"/>
              </c:ext>
            </c:extLst>
          </c:dPt>
          <c:dPt>
            <c:idx val="1"/>
            <c:invertIfNegative val="0"/>
            <c:bubble3D val="0"/>
            <c:spPr>
              <a:solidFill>
                <a:srgbClr val="FF0000"/>
              </a:solidFill>
              <a:ln>
                <a:noFill/>
              </a:ln>
              <a:effectLst/>
            </c:spPr>
            <c:extLst>
              <c:ext xmlns:c16="http://schemas.microsoft.com/office/drawing/2014/chart" uri="{C3380CC4-5D6E-409C-BE32-E72D297353CC}">
                <c16:uniqueId val="{00000003-6423-4F3C-8213-0305DF17CD71}"/>
              </c:ext>
            </c:extLst>
          </c:dPt>
          <c:dPt>
            <c:idx val="2"/>
            <c:invertIfNegative val="0"/>
            <c:bubble3D val="0"/>
            <c:spPr>
              <a:solidFill>
                <a:srgbClr val="FF0000"/>
              </a:solidFill>
              <a:ln>
                <a:noFill/>
              </a:ln>
              <a:effectLst/>
            </c:spPr>
            <c:extLst>
              <c:ext xmlns:c16="http://schemas.microsoft.com/office/drawing/2014/chart" uri="{C3380CC4-5D6E-409C-BE32-E72D297353CC}">
                <c16:uniqueId val="{00000005-6423-4F3C-8213-0305DF17CD71}"/>
              </c:ext>
            </c:extLst>
          </c:dPt>
          <c:dPt>
            <c:idx val="3"/>
            <c:invertIfNegative val="0"/>
            <c:bubble3D val="0"/>
            <c:spPr>
              <a:solidFill>
                <a:srgbClr val="FF0000"/>
              </a:solidFill>
              <a:ln>
                <a:noFill/>
              </a:ln>
              <a:effectLst/>
            </c:spPr>
            <c:extLst>
              <c:ext xmlns:c16="http://schemas.microsoft.com/office/drawing/2014/chart" uri="{C3380CC4-5D6E-409C-BE32-E72D297353CC}">
                <c16:uniqueId val="{00000007-6423-4F3C-8213-0305DF17CD71}"/>
              </c:ext>
            </c:extLst>
          </c:dPt>
          <c:dPt>
            <c:idx val="4"/>
            <c:invertIfNegative val="0"/>
            <c:bubble3D val="0"/>
            <c:spPr>
              <a:solidFill>
                <a:srgbClr val="FF0000"/>
              </a:solidFill>
              <a:ln>
                <a:noFill/>
              </a:ln>
              <a:effectLst/>
            </c:spPr>
            <c:extLst>
              <c:ext xmlns:c16="http://schemas.microsoft.com/office/drawing/2014/chart" uri="{C3380CC4-5D6E-409C-BE32-E72D297353CC}">
                <c16:uniqueId val="{00000009-6423-4F3C-8213-0305DF17CD71}"/>
              </c:ext>
            </c:extLst>
          </c:dPt>
          <c:dPt>
            <c:idx val="5"/>
            <c:invertIfNegative val="0"/>
            <c:bubble3D val="0"/>
            <c:spPr>
              <a:solidFill>
                <a:srgbClr val="FF0000"/>
              </a:solidFill>
              <a:ln>
                <a:noFill/>
              </a:ln>
              <a:effectLst/>
            </c:spPr>
            <c:extLst>
              <c:ext xmlns:c16="http://schemas.microsoft.com/office/drawing/2014/chart" uri="{C3380CC4-5D6E-409C-BE32-E72D297353CC}">
                <c16:uniqueId val="{0000000B-6423-4F3C-8213-0305DF17CD71}"/>
              </c:ext>
            </c:extLst>
          </c:dPt>
          <c:dPt>
            <c:idx val="6"/>
            <c:invertIfNegative val="0"/>
            <c:bubble3D val="0"/>
            <c:spPr>
              <a:solidFill>
                <a:srgbClr val="FF0000"/>
              </a:solidFill>
              <a:ln>
                <a:noFill/>
              </a:ln>
              <a:effectLst/>
            </c:spPr>
            <c:extLst>
              <c:ext xmlns:c16="http://schemas.microsoft.com/office/drawing/2014/chart" uri="{C3380CC4-5D6E-409C-BE32-E72D297353CC}">
                <c16:uniqueId val="{0000000D-6423-4F3C-8213-0305DF17CD71}"/>
              </c:ext>
            </c:extLst>
          </c:dPt>
          <c:dPt>
            <c:idx val="7"/>
            <c:invertIfNegative val="0"/>
            <c:bubble3D val="0"/>
            <c:spPr>
              <a:solidFill>
                <a:srgbClr val="FF0000"/>
              </a:solidFill>
              <a:ln>
                <a:noFill/>
              </a:ln>
              <a:effectLst/>
            </c:spPr>
            <c:extLst>
              <c:ext xmlns:c16="http://schemas.microsoft.com/office/drawing/2014/chart" uri="{C3380CC4-5D6E-409C-BE32-E72D297353CC}">
                <c16:uniqueId val="{0000000F-6423-4F3C-8213-0305DF17CD71}"/>
              </c:ext>
            </c:extLst>
          </c:dPt>
          <c:dPt>
            <c:idx val="8"/>
            <c:invertIfNegative val="0"/>
            <c:bubble3D val="0"/>
            <c:spPr>
              <a:solidFill>
                <a:srgbClr val="FF0000"/>
              </a:solidFill>
              <a:ln>
                <a:noFill/>
              </a:ln>
              <a:effectLst/>
            </c:spPr>
            <c:extLst>
              <c:ext xmlns:c16="http://schemas.microsoft.com/office/drawing/2014/chart" uri="{C3380CC4-5D6E-409C-BE32-E72D297353CC}">
                <c16:uniqueId val="{00000011-6423-4F3C-8213-0305DF17CD71}"/>
              </c:ext>
            </c:extLst>
          </c:dPt>
          <c:dPt>
            <c:idx val="9"/>
            <c:invertIfNegative val="0"/>
            <c:bubble3D val="0"/>
            <c:spPr>
              <a:solidFill>
                <a:srgbClr val="FF0000"/>
              </a:solidFill>
              <a:ln>
                <a:noFill/>
              </a:ln>
              <a:effectLst/>
            </c:spPr>
            <c:extLst>
              <c:ext xmlns:c16="http://schemas.microsoft.com/office/drawing/2014/chart" uri="{C3380CC4-5D6E-409C-BE32-E72D297353CC}">
                <c16:uniqueId val="{00000013-6423-4F3C-8213-0305DF17CD71}"/>
              </c:ext>
            </c:extLst>
          </c:dPt>
          <c:dPt>
            <c:idx val="10"/>
            <c:invertIfNegative val="0"/>
            <c:bubble3D val="0"/>
            <c:spPr>
              <a:solidFill>
                <a:srgbClr val="FFC000"/>
              </a:solidFill>
              <a:ln>
                <a:noFill/>
              </a:ln>
              <a:effectLst/>
            </c:spPr>
            <c:extLst>
              <c:ext xmlns:c16="http://schemas.microsoft.com/office/drawing/2014/chart" uri="{C3380CC4-5D6E-409C-BE32-E72D297353CC}">
                <c16:uniqueId val="{00000015-6423-4F3C-8213-0305DF17CD71}"/>
              </c:ext>
            </c:extLst>
          </c:dPt>
          <c:dPt>
            <c:idx val="11"/>
            <c:invertIfNegative val="0"/>
            <c:bubble3D val="0"/>
            <c:spPr>
              <a:solidFill>
                <a:srgbClr val="92D050"/>
              </a:solidFill>
              <a:ln>
                <a:noFill/>
              </a:ln>
              <a:effectLst/>
            </c:spPr>
            <c:extLst>
              <c:ext xmlns:c16="http://schemas.microsoft.com/office/drawing/2014/chart" uri="{C3380CC4-5D6E-409C-BE32-E72D297353CC}">
                <c16:uniqueId val="{00000017-6423-4F3C-8213-0305DF17CD71}"/>
              </c:ext>
            </c:extLst>
          </c:dPt>
          <c:dPt>
            <c:idx val="12"/>
            <c:invertIfNegative val="0"/>
            <c:bubble3D val="0"/>
            <c:spPr>
              <a:solidFill>
                <a:srgbClr val="92D050"/>
              </a:solidFill>
              <a:ln>
                <a:noFill/>
              </a:ln>
              <a:effectLst/>
            </c:spPr>
            <c:extLst>
              <c:ext xmlns:c16="http://schemas.microsoft.com/office/drawing/2014/chart" uri="{C3380CC4-5D6E-409C-BE32-E72D297353CC}">
                <c16:uniqueId val="{00000019-6423-4F3C-8213-0305DF17CD71}"/>
              </c:ext>
            </c:extLst>
          </c:dPt>
          <c:dPt>
            <c:idx val="13"/>
            <c:invertIfNegative val="0"/>
            <c:bubble3D val="0"/>
            <c:spPr>
              <a:solidFill>
                <a:srgbClr val="92D050"/>
              </a:solidFill>
              <a:ln>
                <a:noFill/>
              </a:ln>
              <a:effectLst/>
            </c:spPr>
            <c:extLst>
              <c:ext xmlns:c16="http://schemas.microsoft.com/office/drawing/2014/chart" uri="{C3380CC4-5D6E-409C-BE32-E72D297353CC}">
                <c16:uniqueId val="{0000001B-6423-4F3C-8213-0305DF17CD71}"/>
              </c:ext>
            </c:extLst>
          </c:dPt>
          <c:dPt>
            <c:idx val="14"/>
            <c:invertIfNegative val="0"/>
            <c:bubble3D val="0"/>
            <c:spPr>
              <a:solidFill>
                <a:srgbClr val="92D050"/>
              </a:solidFill>
              <a:ln>
                <a:noFill/>
              </a:ln>
              <a:effectLst/>
            </c:spPr>
            <c:extLst>
              <c:ext xmlns:c16="http://schemas.microsoft.com/office/drawing/2014/chart" uri="{C3380CC4-5D6E-409C-BE32-E72D297353CC}">
                <c16:uniqueId val="{0000001D-6423-4F3C-8213-0305DF17CD71}"/>
              </c:ext>
            </c:extLst>
          </c:dPt>
          <c:dPt>
            <c:idx val="15"/>
            <c:invertIfNegative val="0"/>
            <c:bubble3D val="0"/>
            <c:spPr>
              <a:solidFill>
                <a:srgbClr val="92D050"/>
              </a:solidFill>
              <a:ln>
                <a:noFill/>
              </a:ln>
              <a:effectLst/>
            </c:spPr>
            <c:extLst>
              <c:ext xmlns:c16="http://schemas.microsoft.com/office/drawing/2014/chart" uri="{C3380CC4-5D6E-409C-BE32-E72D297353CC}">
                <c16:uniqueId val="{0000001F-6423-4F3C-8213-0305DF17CD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Remove all motorised traffic from area</c:v>
                </c:pt>
                <c:pt idx="1">
                  <c:v>Taxi access/turns concerns</c:v>
                </c:pt>
                <c:pt idx="2">
                  <c:v>Dangerous turns, junctions, crossings</c:v>
                </c:pt>
                <c:pt idx="3">
                  <c:v>Make public transport work better </c:v>
                </c:pt>
                <c:pt idx="4">
                  <c:v>Bottleneck concerns on perimeter/side roads</c:v>
                </c:pt>
                <c:pt idx="5">
                  <c:v>Other negative comment</c:v>
                </c:pt>
                <c:pt idx="6">
                  <c:v>Need to improve plans, make clearer</c:v>
                </c:pt>
                <c:pt idx="7">
                  <c:v>Needs better/more pedestrian crossings</c:v>
                </c:pt>
                <c:pt idx="8">
                  <c:v>Need to do more to reduce traffic</c:v>
                </c:pt>
                <c:pt idx="9">
                  <c:v>Concern about safety for cyclists/pedestrians/need for segregation</c:v>
                </c:pt>
                <c:pt idx="10">
                  <c:v>Leave things as they are, this is no better</c:v>
                </c:pt>
                <c:pt idx="11">
                  <c:v>Other positive comment</c:v>
                </c:pt>
                <c:pt idx="12">
                  <c:v>Air quality improvements/green spaces</c:v>
                </c:pt>
                <c:pt idx="13">
                  <c:v>Needs more pedestrianisation/wider pavements</c:v>
                </c:pt>
                <c:pt idx="14">
                  <c:v>Good for pedestrians</c:v>
                </c:pt>
                <c:pt idx="15">
                  <c:v>It is an improvement (non specific)</c:v>
                </c:pt>
              </c:strCache>
            </c:strRef>
          </c:cat>
          <c:val>
            <c:numRef>
              <c:f>Sheet1!$B$2:$B$17</c:f>
              <c:numCache>
                <c:formatCode>0%</c:formatCode>
                <c:ptCount val="16"/>
                <c:pt idx="0">
                  <c:v>0.01</c:v>
                </c:pt>
                <c:pt idx="1">
                  <c:v>0.02</c:v>
                </c:pt>
                <c:pt idx="2">
                  <c:v>0.03</c:v>
                </c:pt>
                <c:pt idx="3">
                  <c:v>0.05</c:v>
                </c:pt>
                <c:pt idx="4">
                  <c:v>0.05</c:v>
                </c:pt>
                <c:pt idx="5">
                  <c:v>0.06</c:v>
                </c:pt>
                <c:pt idx="6">
                  <c:v>0.08</c:v>
                </c:pt>
                <c:pt idx="7">
                  <c:v>0.09</c:v>
                </c:pt>
                <c:pt idx="8">
                  <c:v>0.12</c:v>
                </c:pt>
                <c:pt idx="9">
                  <c:v>0.53</c:v>
                </c:pt>
                <c:pt idx="10">
                  <c:v>0.05</c:v>
                </c:pt>
                <c:pt idx="11">
                  <c:v>0.01</c:v>
                </c:pt>
                <c:pt idx="12">
                  <c:v>0.02</c:v>
                </c:pt>
                <c:pt idx="13">
                  <c:v>0.04</c:v>
                </c:pt>
                <c:pt idx="14">
                  <c:v>0.08</c:v>
                </c:pt>
                <c:pt idx="15">
                  <c:v>0.16</c:v>
                </c:pt>
              </c:numCache>
            </c:numRef>
          </c:val>
          <c:extLst>
            <c:ext xmlns:c16="http://schemas.microsoft.com/office/drawing/2014/chart" uri="{C3380CC4-5D6E-409C-BE32-E72D297353CC}">
              <c16:uniqueId val="{00000020-6423-4F3C-8213-0305DF17CD71}"/>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ECC-4D66-8893-13B44E393EF9}"/>
              </c:ext>
            </c:extLst>
          </c:dPt>
          <c:dPt>
            <c:idx val="1"/>
            <c:invertIfNegative val="0"/>
            <c:bubble3D val="0"/>
            <c:spPr>
              <a:solidFill>
                <a:srgbClr val="FF0000"/>
              </a:solidFill>
              <a:ln>
                <a:noFill/>
              </a:ln>
              <a:effectLst/>
            </c:spPr>
            <c:extLst>
              <c:ext xmlns:c16="http://schemas.microsoft.com/office/drawing/2014/chart" uri="{C3380CC4-5D6E-409C-BE32-E72D297353CC}">
                <c16:uniqueId val="{00000003-1ECC-4D66-8893-13B44E393EF9}"/>
              </c:ext>
            </c:extLst>
          </c:dPt>
          <c:dPt>
            <c:idx val="2"/>
            <c:invertIfNegative val="0"/>
            <c:bubble3D val="0"/>
            <c:spPr>
              <a:solidFill>
                <a:srgbClr val="FF0000"/>
              </a:solidFill>
              <a:ln>
                <a:solidFill>
                  <a:srgbClr val="FF0000"/>
                </a:solidFill>
              </a:ln>
              <a:effectLst/>
            </c:spPr>
            <c:extLst>
              <c:ext xmlns:c16="http://schemas.microsoft.com/office/drawing/2014/chart" uri="{C3380CC4-5D6E-409C-BE32-E72D297353CC}">
                <c16:uniqueId val="{00000005-1ECC-4D66-8893-13B44E393EF9}"/>
              </c:ext>
            </c:extLst>
          </c:dPt>
          <c:dPt>
            <c:idx val="3"/>
            <c:invertIfNegative val="0"/>
            <c:bubble3D val="0"/>
            <c:spPr>
              <a:solidFill>
                <a:srgbClr val="FF0000"/>
              </a:solidFill>
              <a:ln>
                <a:solidFill>
                  <a:srgbClr val="FF0000"/>
                </a:solidFill>
              </a:ln>
              <a:effectLst/>
            </c:spPr>
            <c:extLst>
              <c:ext xmlns:c16="http://schemas.microsoft.com/office/drawing/2014/chart" uri="{C3380CC4-5D6E-409C-BE32-E72D297353CC}">
                <c16:uniqueId val="{00000007-1ECC-4D66-8893-13B44E393EF9}"/>
              </c:ext>
            </c:extLst>
          </c:dPt>
          <c:dPt>
            <c:idx val="4"/>
            <c:invertIfNegative val="0"/>
            <c:bubble3D val="0"/>
            <c:spPr>
              <a:solidFill>
                <a:srgbClr val="FF0000"/>
              </a:solidFill>
              <a:ln>
                <a:noFill/>
              </a:ln>
              <a:effectLst/>
            </c:spPr>
            <c:extLst>
              <c:ext xmlns:c16="http://schemas.microsoft.com/office/drawing/2014/chart" uri="{C3380CC4-5D6E-409C-BE32-E72D297353CC}">
                <c16:uniqueId val="{00000009-1ECC-4D66-8893-13B44E393EF9}"/>
              </c:ext>
            </c:extLst>
          </c:dPt>
          <c:dPt>
            <c:idx val="5"/>
            <c:invertIfNegative val="0"/>
            <c:bubble3D val="0"/>
            <c:spPr>
              <a:solidFill>
                <a:srgbClr val="FF0000"/>
              </a:solidFill>
              <a:ln>
                <a:noFill/>
              </a:ln>
              <a:effectLst/>
            </c:spPr>
            <c:extLst>
              <c:ext xmlns:c16="http://schemas.microsoft.com/office/drawing/2014/chart" uri="{C3380CC4-5D6E-409C-BE32-E72D297353CC}">
                <c16:uniqueId val="{0000000B-1ECC-4D66-8893-13B44E393EF9}"/>
              </c:ext>
            </c:extLst>
          </c:dPt>
          <c:dPt>
            <c:idx val="6"/>
            <c:invertIfNegative val="0"/>
            <c:bubble3D val="0"/>
            <c:spPr>
              <a:solidFill>
                <a:srgbClr val="FFC000"/>
              </a:solidFill>
              <a:ln>
                <a:noFill/>
              </a:ln>
              <a:effectLst/>
            </c:spPr>
            <c:extLst>
              <c:ext xmlns:c16="http://schemas.microsoft.com/office/drawing/2014/chart" uri="{C3380CC4-5D6E-409C-BE32-E72D297353CC}">
                <c16:uniqueId val="{0000000D-1ECC-4D66-8893-13B44E393EF9}"/>
              </c:ext>
            </c:extLst>
          </c:dPt>
          <c:dPt>
            <c:idx val="7"/>
            <c:invertIfNegative val="0"/>
            <c:bubble3D val="0"/>
            <c:spPr>
              <a:solidFill>
                <a:srgbClr val="FFC000"/>
              </a:solidFill>
              <a:ln>
                <a:noFill/>
              </a:ln>
              <a:effectLst/>
            </c:spPr>
            <c:extLst>
              <c:ext xmlns:c16="http://schemas.microsoft.com/office/drawing/2014/chart" uri="{C3380CC4-5D6E-409C-BE32-E72D297353CC}">
                <c16:uniqueId val="{0000000F-1ECC-4D66-8893-13B44E393EF9}"/>
              </c:ext>
            </c:extLst>
          </c:dPt>
          <c:dPt>
            <c:idx val="8"/>
            <c:invertIfNegative val="0"/>
            <c:bubble3D val="0"/>
            <c:spPr>
              <a:solidFill>
                <a:srgbClr val="92D050"/>
              </a:solidFill>
              <a:ln>
                <a:noFill/>
              </a:ln>
              <a:effectLst/>
            </c:spPr>
            <c:extLst>
              <c:ext xmlns:c16="http://schemas.microsoft.com/office/drawing/2014/chart" uri="{C3380CC4-5D6E-409C-BE32-E72D297353CC}">
                <c16:uniqueId val="{00000011-1ECC-4D66-8893-13B44E393EF9}"/>
              </c:ext>
            </c:extLst>
          </c:dPt>
          <c:dPt>
            <c:idx val="9"/>
            <c:invertIfNegative val="0"/>
            <c:bubble3D val="0"/>
            <c:spPr>
              <a:solidFill>
                <a:srgbClr val="92D050"/>
              </a:solidFill>
              <a:ln>
                <a:noFill/>
              </a:ln>
              <a:effectLst/>
            </c:spPr>
            <c:extLst>
              <c:ext xmlns:c16="http://schemas.microsoft.com/office/drawing/2014/chart" uri="{C3380CC4-5D6E-409C-BE32-E72D297353CC}">
                <c16:uniqueId val="{00000013-1ECC-4D66-8893-13B44E393EF9}"/>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1ECC-4D66-8893-13B44E393EF9}"/>
              </c:ext>
            </c:extLst>
          </c:dPt>
          <c:dPt>
            <c:idx val="11"/>
            <c:invertIfNegative val="0"/>
            <c:bubble3D val="0"/>
            <c:spPr>
              <a:solidFill>
                <a:srgbClr val="92D050"/>
              </a:solidFill>
              <a:ln>
                <a:solidFill>
                  <a:srgbClr val="92D050"/>
                </a:solidFill>
              </a:ln>
              <a:effectLst/>
            </c:spPr>
            <c:extLst>
              <c:ext xmlns:c16="http://schemas.microsoft.com/office/drawing/2014/chart" uri="{C3380CC4-5D6E-409C-BE32-E72D297353CC}">
                <c16:uniqueId val="{00000017-1ECC-4D66-8893-13B44E393EF9}"/>
              </c:ext>
            </c:extLst>
          </c:dPt>
          <c:dPt>
            <c:idx val="12"/>
            <c:invertIfNegative val="0"/>
            <c:bubble3D val="0"/>
            <c:spPr>
              <a:solidFill>
                <a:srgbClr val="FF0000"/>
              </a:solidFill>
              <a:ln>
                <a:solidFill>
                  <a:srgbClr val="FF0000"/>
                </a:solidFill>
              </a:ln>
              <a:effectLst/>
            </c:spPr>
            <c:extLst>
              <c:ext xmlns:c16="http://schemas.microsoft.com/office/drawing/2014/chart" uri="{C3380CC4-5D6E-409C-BE32-E72D297353CC}">
                <c16:uniqueId val="{00000019-1ECC-4D66-8893-13B44E393EF9}"/>
              </c:ext>
            </c:extLst>
          </c:dPt>
          <c:dPt>
            <c:idx val="13"/>
            <c:invertIfNegative val="0"/>
            <c:bubble3D val="0"/>
            <c:spPr>
              <a:solidFill>
                <a:srgbClr val="FF0000"/>
              </a:solidFill>
              <a:ln>
                <a:solidFill>
                  <a:srgbClr val="FF0000"/>
                </a:solidFill>
              </a:ln>
              <a:effectLst/>
            </c:spPr>
            <c:extLst>
              <c:ext xmlns:c16="http://schemas.microsoft.com/office/drawing/2014/chart" uri="{C3380CC4-5D6E-409C-BE32-E72D297353CC}">
                <c16:uniqueId val="{0000001B-1ECC-4D66-8893-13B44E393EF9}"/>
              </c:ext>
            </c:extLst>
          </c:dPt>
          <c:dPt>
            <c:idx val="14"/>
            <c:invertIfNegative val="0"/>
            <c:bubble3D val="0"/>
            <c:spPr>
              <a:solidFill>
                <a:srgbClr val="92D050"/>
              </a:solidFill>
              <a:ln>
                <a:solidFill>
                  <a:srgbClr val="92D050"/>
                </a:solidFill>
              </a:ln>
              <a:effectLst/>
            </c:spPr>
            <c:extLst>
              <c:ext xmlns:c16="http://schemas.microsoft.com/office/drawing/2014/chart" uri="{C3380CC4-5D6E-409C-BE32-E72D297353CC}">
                <c16:uniqueId val="{0000001D-1ECC-4D66-8893-13B44E393EF9}"/>
              </c:ext>
            </c:extLst>
          </c:dPt>
          <c:dPt>
            <c:idx val="15"/>
            <c:invertIfNegative val="0"/>
            <c:bubble3D val="0"/>
            <c:spPr>
              <a:solidFill>
                <a:srgbClr val="FF0000"/>
              </a:solidFill>
              <a:ln>
                <a:solidFill>
                  <a:srgbClr val="FF0000"/>
                </a:solidFill>
              </a:ln>
              <a:effectLst/>
            </c:spPr>
            <c:extLst>
              <c:ext xmlns:c16="http://schemas.microsoft.com/office/drawing/2014/chart" uri="{C3380CC4-5D6E-409C-BE32-E72D297353CC}">
                <c16:uniqueId val="{0000001F-1ECC-4D66-8893-13B44E393E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Other negative comment</c:v>
                </c:pt>
                <c:pt idx="1">
                  <c:v>Stop/start traffic (esp buses) more polluting than moving vehicles</c:v>
                </c:pt>
                <c:pt idx="2">
                  <c:v>Encourage other environmental schemes (electric cars, ban diesel, more planting)</c:v>
                </c:pt>
                <c:pt idx="3">
                  <c:v>Concerns that air quality problem will move to surrounding areas</c:v>
                </c:pt>
                <c:pt idx="4">
                  <c:v>Might make it worse, scheme causes more congestion</c:v>
                </c:pt>
                <c:pt idx="5">
                  <c:v>Must reduce traffic levels further</c:v>
                </c:pt>
                <c:pt idx="6">
                  <c:v>Air quality ok now most of the time</c:v>
                </c:pt>
                <c:pt idx="7">
                  <c:v>Welcome improvements to air quality, non committal about current scheme</c:v>
                </c:pt>
                <c:pt idx="8">
                  <c:v>Other positive comment</c:v>
                </c:pt>
                <c:pt idx="9">
                  <c:v>Air quality is poor, proposals will improve</c:v>
                </c:pt>
              </c:strCache>
            </c:strRef>
          </c:cat>
          <c:val>
            <c:numRef>
              <c:f>Sheet1!$B$2:$B$11</c:f>
              <c:numCache>
                <c:formatCode>0%</c:formatCode>
                <c:ptCount val="10"/>
                <c:pt idx="0">
                  <c:v>0.06</c:v>
                </c:pt>
                <c:pt idx="1">
                  <c:v>0.06</c:v>
                </c:pt>
                <c:pt idx="2">
                  <c:v>7.0000000000000007E-2</c:v>
                </c:pt>
                <c:pt idx="3">
                  <c:v>0.1</c:v>
                </c:pt>
                <c:pt idx="4">
                  <c:v>0.12</c:v>
                </c:pt>
                <c:pt idx="5">
                  <c:v>0.34</c:v>
                </c:pt>
                <c:pt idx="6">
                  <c:v>0.02</c:v>
                </c:pt>
                <c:pt idx="7">
                  <c:v>0.42</c:v>
                </c:pt>
                <c:pt idx="8">
                  <c:v>0.01</c:v>
                </c:pt>
                <c:pt idx="9">
                  <c:v>0.13</c:v>
                </c:pt>
              </c:numCache>
            </c:numRef>
          </c:val>
          <c:extLst>
            <c:ext xmlns:c16="http://schemas.microsoft.com/office/drawing/2014/chart" uri="{C3380CC4-5D6E-409C-BE32-E72D297353CC}">
              <c16:uniqueId val="{00000020-1ECC-4D66-8893-13B44E393EF9}"/>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116164736503093"/>
          <c:y val="4.3781094527363187E-2"/>
          <c:w val="0.42435309943519162"/>
          <c:h val="0.91243781094527365"/>
        </c:manualLayout>
      </c:layout>
      <c:barChart>
        <c:barDir val="bar"/>
        <c:grouping val="clustered"/>
        <c:varyColors val="0"/>
        <c:ser>
          <c:idx val="0"/>
          <c:order val="0"/>
          <c:spPr>
            <a:solidFill>
              <a:srgbClr val="FF0000"/>
            </a:solidFill>
            <a:ln>
              <a:solidFill>
                <a:srgbClr val="FF0000"/>
              </a:solidFill>
            </a:ln>
            <a:effectLst/>
          </c:spPr>
          <c:invertIfNegative val="0"/>
          <c:dPt>
            <c:idx val="0"/>
            <c:invertIfNegative val="0"/>
            <c:bubble3D val="0"/>
            <c:spPr>
              <a:solidFill>
                <a:srgbClr val="FF0000"/>
              </a:solidFill>
              <a:ln>
                <a:solidFill>
                  <a:srgbClr val="FF0000"/>
                </a:solidFill>
              </a:ln>
              <a:effectLst/>
            </c:spPr>
            <c:extLst>
              <c:ext xmlns:c16="http://schemas.microsoft.com/office/drawing/2014/chart" uri="{C3380CC4-5D6E-409C-BE32-E72D297353CC}">
                <c16:uniqueId val="{00000001-20D7-4E81-8983-8D8BD85600C6}"/>
              </c:ext>
            </c:extLst>
          </c:dPt>
          <c:dPt>
            <c:idx val="1"/>
            <c:invertIfNegative val="0"/>
            <c:bubble3D val="0"/>
            <c:spPr>
              <a:solidFill>
                <a:srgbClr val="FF0000"/>
              </a:solidFill>
              <a:ln>
                <a:solidFill>
                  <a:srgbClr val="FF0000"/>
                </a:solidFill>
              </a:ln>
              <a:effectLst/>
            </c:spPr>
            <c:extLst>
              <c:ext xmlns:c16="http://schemas.microsoft.com/office/drawing/2014/chart" uri="{C3380CC4-5D6E-409C-BE32-E72D297353CC}">
                <c16:uniqueId val="{00000003-20D7-4E81-8983-8D8BD85600C6}"/>
              </c:ext>
            </c:extLst>
          </c:dPt>
          <c:dPt>
            <c:idx val="2"/>
            <c:invertIfNegative val="0"/>
            <c:bubble3D val="0"/>
            <c:spPr>
              <a:solidFill>
                <a:srgbClr val="FF0000"/>
              </a:solidFill>
              <a:ln>
                <a:noFill/>
              </a:ln>
              <a:effectLst/>
            </c:spPr>
            <c:extLst>
              <c:ext xmlns:c16="http://schemas.microsoft.com/office/drawing/2014/chart" uri="{C3380CC4-5D6E-409C-BE32-E72D297353CC}">
                <c16:uniqueId val="{00000005-20D7-4E81-8983-8D8BD85600C6}"/>
              </c:ext>
            </c:extLst>
          </c:dPt>
          <c:dPt>
            <c:idx val="3"/>
            <c:invertIfNegative val="0"/>
            <c:bubble3D val="0"/>
            <c:spPr>
              <a:solidFill>
                <a:srgbClr val="FF0000"/>
              </a:solidFill>
              <a:ln>
                <a:solidFill>
                  <a:srgbClr val="FF0000"/>
                </a:solidFill>
              </a:ln>
              <a:effectLst/>
            </c:spPr>
            <c:extLst>
              <c:ext xmlns:c16="http://schemas.microsoft.com/office/drawing/2014/chart" uri="{C3380CC4-5D6E-409C-BE32-E72D297353CC}">
                <c16:uniqueId val="{00000007-20D7-4E81-8983-8D8BD85600C6}"/>
              </c:ext>
            </c:extLst>
          </c:dPt>
          <c:dPt>
            <c:idx val="4"/>
            <c:invertIfNegative val="0"/>
            <c:bubble3D val="0"/>
            <c:spPr>
              <a:solidFill>
                <a:srgbClr val="FF0000"/>
              </a:solidFill>
              <a:ln>
                <a:solidFill>
                  <a:srgbClr val="FF0000"/>
                </a:solidFill>
              </a:ln>
              <a:effectLst/>
            </c:spPr>
            <c:extLst>
              <c:ext xmlns:c16="http://schemas.microsoft.com/office/drawing/2014/chart" uri="{C3380CC4-5D6E-409C-BE32-E72D297353CC}">
                <c16:uniqueId val="{00000009-20D7-4E81-8983-8D8BD85600C6}"/>
              </c:ext>
            </c:extLst>
          </c:dPt>
          <c:dPt>
            <c:idx val="5"/>
            <c:invertIfNegative val="0"/>
            <c:bubble3D val="0"/>
            <c:spPr>
              <a:solidFill>
                <a:srgbClr val="FF0000"/>
              </a:solidFill>
              <a:ln>
                <a:noFill/>
              </a:ln>
              <a:effectLst/>
            </c:spPr>
            <c:extLst>
              <c:ext xmlns:c16="http://schemas.microsoft.com/office/drawing/2014/chart" uri="{C3380CC4-5D6E-409C-BE32-E72D297353CC}">
                <c16:uniqueId val="{0000000B-20D7-4E81-8983-8D8BD85600C6}"/>
              </c:ext>
            </c:extLst>
          </c:dPt>
          <c:dPt>
            <c:idx val="6"/>
            <c:invertIfNegative val="0"/>
            <c:bubble3D val="0"/>
            <c:spPr>
              <a:solidFill>
                <a:srgbClr val="FF0000"/>
              </a:solidFill>
              <a:ln>
                <a:solidFill>
                  <a:srgbClr val="FF0000"/>
                </a:solidFill>
              </a:ln>
              <a:effectLst/>
            </c:spPr>
            <c:extLst>
              <c:ext xmlns:c16="http://schemas.microsoft.com/office/drawing/2014/chart" uri="{C3380CC4-5D6E-409C-BE32-E72D297353CC}">
                <c16:uniqueId val="{0000000D-20D7-4E81-8983-8D8BD85600C6}"/>
              </c:ext>
            </c:extLst>
          </c:dPt>
          <c:dPt>
            <c:idx val="7"/>
            <c:invertIfNegative val="0"/>
            <c:bubble3D val="0"/>
            <c:spPr>
              <a:solidFill>
                <a:srgbClr val="FF0000"/>
              </a:solidFill>
              <a:ln>
                <a:solidFill>
                  <a:srgbClr val="FF0000"/>
                </a:solidFill>
              </a:ln>
              <a:effectLst/>
            </c:spPr>
            <c:extLst>
              <c:ext xmlns:c16="http://schemas.microsoft.com/office/drawing/2014/chart" uri="{C3380CC4-5D6E-409C-BE32-E72D297353CC}">
                <c16:uniqueId val="{0000000F-20D7-4E81-8983-8D8BD85600C6}"/>
              </c:ext>
            </c:extLst>
          </c:dPt>
          <c:dPt>
            <c:idx val="8"/>
            <c:invertIfNegative val="0"/>
            <c:bubble3D val="0"/>
            <c:spPr>
              <a:solidFill>
                <a:srgbClr val="FF0000"/>
              </a:solidFill>
              <a:ln>
                <a:noFill/>
              </a:ln>
              <a:effectLst/>
            </c:spPr>
            <c:extLst>
              <c:ext xmlns:c16="http://schemas.microsoft.com/office/drawing/2014/chart" uri="{C3380CC4-5D6E-409C-BE32-E72D297353CC}">
                <c16:uniqueId val="{00000011-20D7-4E81-8983-8D8BD85600C6}"/>
              </c:ext>
            </c:extLst>
          </c:dPt>
          <c:dPt>
            <c:idx val="9"/>
            <c:invertIfNegative val="0"/>
            <c:bubble3D val="0"/>
            <c:spPr>
              <a:solidFill>
                <a:srgbClr val="FFC000"/>
              </a:solidFill>
              <a:ln>
                <a:noFill/>
              </a:ln>
              <a:effectLst/>
            </c:spPr>
            <c:extLst>
              <c:ext xmlns:c16="http://schemas.microsoft.com/office/drawing/2014/chart" uri="{C3380CC4-5D6E-409C-BE32-E72D297353CC}">
                <c16:uniqueId val="{00000013-20D7-4E81-8983-8D8BD85600C6}"/>
              </c:ext>
            </c:extLst>
          </c:dPt>
          <c:dPt>
            <c:idx val="10"/>
            <c:invertIfNegative val="0"/>
            <c:bubble3D val="0"/>
            <c:spPr>
              <a:solidFill>
                <a:srgbClr val="FFC000"/>
              </a:solidFill>
              <a:ln>
                <a:noFill/>
              </a:ln>
              <a:effectLst/>
            </c:spPr>
            <c:extLst>
              <c:ext xmlns:c16="http://schemas.microsoft.com/office/drawing/2014/chart" uri="{C3380CC4-5D6E-409C-BE32-E72D297353CC}">
                <c16:uniqueId val="{00000015-20D7-4E81-8983-8D8BD85600C6}"/>
              </c:ext>
            </c:extLst>
          </c:dPt>
          <c:dPt>
            <c:idx val="11"/>
            <c:invertIfNegative val="0"/>
            <c:bubble3D val="0"/>
            <c:spPr>
              <a:solidFill>
                <a:srgbClr val="FFC000"/>
              </a:solidFill>
              <a:ln>
                <a:solidFill>
                  <a:srgbClr val="FFC000"/>
                </a:solidFill>
              </a:ln>
              <a:effectLst/>
            </c:spPr>
            <c:extLst>
              <c:ext xmlns:c16="http://schemas.microsoft.com/office/drawing/2014/chart" uri="{C3380CC4-5D6E-409C-BE32-E72D297353CC}">
                <c16:uniqueId val="{00000017-20D7-4E81-8983-8D8BD85600C6}"/>
              </c:ext>
            </c:extLst>
          </c:dPt>
          <c:dPt>
            <c:idx val="12"/>
            <c:invertIfNegative val="0"/>
            <c:bubble3D val="0"/>
            <c:spPr>
              <a:solidFill>
                <a:srgbClr val="FFC000"/>
              </a:solidFill>
              <a:ln>
                <a:solidFill>
                  <a:srgbClr val="FFC000"/>
                </a:solidFill>
              </a:ln>
              <a:effectLst/>
            </c:spPr>
            <c:extLst>
              <c:ext xmlns:c16="http://schemas.microsoft.com/office/drawing/2014/chart" uri="{C3380CC4-5D6E-409C-BE32-E72D297353CC}">
                <c16:uniqueId val="{00000019-20D7-4E81-8983-8D8BD85600C6}"/>
              </c:ext>
            </c:extLst>
          </c:dPt>
          <c:dPt>
            <c:idx val="13"/>
            <c:invertIfNegative val="0"/>
            <c:bubble3D val="0"/>
            <c:spPr>
              <a:solidFill>
                <a:srgbClr val="FFC000"/>
              </a:solidFill>
              <a:ln>
                <a:noFill/>
              </a:ln>
              <a:effectLst/>
            </c:spPr>
            <c:extLst>
              <c:ext xmlns:c16="http://schemas.microsoft.com/office/drawing/2014/chart" uri="{C3380CC4-5D6E-409C-BE32-E72D297353CC}">
                <c16:uniqueId val="{0000001B-20D7-4E81-8983-8D8BD85600C6}"/>
              </c:ext>
            </c:extLst>
          </c:dPt>
          <c:dPt>
            <c:idx val="14"/>
            <c:invertIfNegative val="0"/>
            <c:bubble3D val="0"/>
            <c:spPr>
              <a:solidFill>
                <a:srgbClr val="FFC000"/>
              </a:solidFill>
              <a:ln>
                <a:noFill/>
              </a:ln>
              <a:effectLst/>
            </c:spPr>
            <c:extLst>
              <c:ext xmlns:c16="http://schemas.microsoft.com/office/drawing/2014/chart" uri="{C3380CC4-5D6E-409C-BE32-E72D297353CC}">
                <c16:uniqueId val="{0000001D-20D7-4E81-8983-8D8BD85600C6}"/>
              </c:ext>
            </c:extLst>
          </c:dPt>
          <c:dPt>
            <c:idx val="15"/>
            <c:invertIfNegative val="0"/>
            <c:bubble3D val="0"/>
            <c:spPr>
              <a:solidFill>
                <a:srgbClr val="92D050"/>
              </a:solidFill>
              <a:ln>
                <a:noFill/>
              </a:ln>
              <a:effectLst/>
            </c:spPr>
            <c:extLst>
              <c:ext xmlns:c16="http://schemas.microsoft.com/office/drawing/2014/chart" uri="{C3380CC4-5D6E-409C-BE32-E72D297353CC}">
                <c16:uniqueId val="{0000001F-20D7-4E81-8983-8D8BD85600C6}"/>
              </c:ext>
            </c:extLst>
          </c:dPt>
          <c:dPt>
            <c:idx val="16"/>
            <c:invertIfNegative val="0"/>
            <c:bubble3D val="0"/>
            <c:spPr>
              <a:solidFill>
                <a:srgbClr val="92D050"/>
              </a:solidFill>
              <a:ln>
                <a:solidFill>
                  <a:srgbClr val="92D050"/>
                </a:solidFill>
              </a:ln>
              <a:effectLst/>
            </c:spPr>
            <c:extLst>
              <c:ext xmlns:c16="http://schemas.microsoft.com/office/drawing/2014/chart" uri="{C3380CC4-5D6E-409C-BE32-E72D297353CC}">
                <c16:uniqueId val="{00000021-20D7-4E81-8983-8D8BD8560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NET - concerns vehicular traffic</c:v>
                </c:pt>
                <c:pt idx="1">
                  <c:v>NET - concerns about cyclists</c:v>
                </c:pt>
                <c:pt idx="2">
                  <c:v>Concerns about litter, noise, ASB</c:v>
                </c:pt>
                <c:pt idx="3">
                  <c:v>Other negative comment</c:v>
                </c:pt>
                <c:pt idx="4">
                  <c:v>Concerns about air quality, need more e-alternatives</c:v>
                </c:pt>
                <c:pt idx="5">
                  <c:v>Oppose scheme, will not work</c:v>
                </c:pt>
                <c:pt idx="6">
                  <c:v>Concerns about traffic levels and congestion</c:v>
                </c:pt>
                <c:pt idx="7">
                  <c:v>Concerns about traffic management/flow</c:v>
                </c:pt>
                <c:pt idx="8">
                  <c:v>Concerns about mixing cyclists &amp; pedestrians</c:v>
                </c:pt>
                <c:pt idx="9">
                  <c:v>More/wider pedestrian crossings</c:v>
                </c:pt>
                <c:pt idx="10">
                  <c:v>Encourage more cyclists, cycle parking</c:v>
                </c:pt>
                <c:pt idx="11">
                  <c:v>Improve infrastructure (cafes, utilities, artworks etc)</c:v>
                </c:pt>
                <c:pt idx="12">
                  <c:v>More seating areas, spaces to socialise</c:v>
                </c:pt>
                <c:pt idx="13">
                  <c:v>More trees/plants, make greener</c:v>
                </c:pt>
                <c:pt idx="14">
                  <c:v>More/larger pedestrian areas to encourage more pedestrians</c:v>
                </c:pt>
                <c:pt idx="15">
                  <c:v>Other positive comment</c:v>
                </c:pt>
                <c:pt idx="16">
                  <c:v>Generally in support - will make area healthier, more pleasant</c:v>
                </c:pt>
              </c:strCache>
            </c:strRef>
          </c:cat>
          <c:val>
            <c:numRef>
              <c:f>Sheet1!$B$2:$B$18</c:f>
              <c:numCache>
                <c:formatCode>0%</c:formatCode>
                <c:ptCount val="17"/>
                <c:pt idx="0">
                  <c:v>0.27</c:v>
                </c:pt>
                <c:pt idx="1">
                  <c:v>0.34</c:v>
                </c:pt>
                <c:pt idx="2">
                  <c:v>0.03</c:v>
                </c:pt>
                <c:pt idx="3">
                  <c:v>0.05</c:v>
                </c:pt>
                <c:pt idx="4">
                  <c:v>0.05</c:v>
                </c:pt>
                <c:pt idx="5">
                  <c:v>0.06</c:v>
                </c:pt>
                <c:pt idx="6">
                  <c:v>0.12</c:v>
                </c:pt>
                <c:pt idx="7">
                  <c:v>0.18</c:v>
                </c:pt>
                <c:pt idx="8">
                  <c:v>0.28999999999999998</c:v>
                </c:pt>
                <c:pt idx="9">
                  <c:v>0.04</c:v>
                </c:pt>
                <c:pt idx="10">
                  <c:v>7.0000000000000007E-2</c:v>
                </c:pt>
                <c:pt idx="11">
                  <c:v>7.0000000000000007E-2</c:v>
                </c:pt>
                <c:pt idx="12">
                  <c:v>0.09</c:v>
                </c:pt>
                <c:pt idx="13">
                  <c:v>0.18</c:v>
                </c:pt>
                <c:pt idx="14">
                  <c:v>0.19</c:v>
                </c:pt>
                <c:pt idx="15">
                  <c:v>0.02</c:v>
                </c:pt>
                <c:pt idx="16">
                  <c:v>0.31</c:v>
                </c:pt>
              </c:numCache>
            </c:numRef>
          </c:val>
          <c:extLst>
            <c:ext xmlns:c16="http://schemas.microsoft.com/office/drawing/2014/chart" uri="{C3380CC4-5D6E-409C-BE32-E72D297353CC}">
              <c16:uniqueId val="{00000022-20D7-4E81-8983-8D8BD85600C6}"/>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116164736503093"/>
          <c:y val="4.3781094527363187E-2"/>
          <c:w val="0.42435309943519162"/>
          <c:h val="0.91243781094527365"/>
        </c:manualLayout>
      </c:layout>
      <c:barChart>
        <c:barDir val="bar"/>
        <c:grouping val="clustered"/>
        <c:varyColors val="0"/>
        <c:ser>
          <c:idx val="0"/>
          <c:order val="0"/>
          <c:spPr>
            <a:solidFill>
              <a:schemeClr val="tx2"/>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ACCF-4543-8776-89D08D1DFC9D}"/>
              </c:ext>
            </c:extLst>
          </c:dPt>
          <c:dPt>
            <c:idx val="1"/>
            <c:invertIfNegative val="0"/>
            <c:bubble3D val="0"/>
            <c:spPr>
              <a:solidFill>
                <a:srgbClr val="FF0000"/>
              </a:solidFill>
              <a:ln>
                <a:noFill/>
              </a:ln>
              <a:effectLst/>
            </c:spPr>
            <c:extLst>
              <c:ext xmlns:c16="http://schemas.microsoft.com/office/drawing/2014/chart" uri="{C3380CC4-5D6E-409C-BE32-E72D297353CC}">
                <c16:uniqueId val="{00000003-ACCF-4543-8776-89D08D1DFC9D}"/>
              </c:ext>
            </c:extLst>
          </c:dPt>
          <c:dPt>
            <c:idx val="2"/>
            <c:invertIfNegative val="0"/>
            <c:bubble3D val="0"/>
            <c:spPr>
              <a:solidFill>
                <a:srgbClr val="FF0000"/>
              </a:solidFill>
              <a:ln>
                <a:noFill/>
              </a:ln>
              <a:effectLst/>
            </c:spPr>
            <c:extLst>
              <c:ext xmlns:c16="http://schemas.microsoft.com/office/drawing/2014/chart" uri="{C3380CC4-5D6E-409C-BE32-E72D297353CC}">
                <c16:uniqueId val="{00000005-ACCF-4543-8776-89D08D1DFC9D}"/>
              </c:ext>
            </c:extLst>
          </c:dPt>
          <c:dPt>
            <c:idx val="3"/>
            <c:invertIfNegative val="0"/>
            <c:bubble3D val="0"/>
            <c:spPr>
              <a:solidFill>
                <a:srgbClr val="FF0000"/>
              </a:solidFill>
              <a:ln>
                <a:noFill/>
              </a:ln>
              <a:effectLst/>
            </c:spPr>
            <c:extLst>
              <c:ext xmlns:c16="http://schemas.microsoft.com/office/drawing/2014/chart" uri="{C3380CC4-5D6E-409C-BE32-E72D297353CC}">
                <c16:uniqueId val="{00000007-ACCF-4543-8776-89D08D1DFC9D}"/>
              </c:ext>
            </c:extLst>
          </c:dPt>
          <c:dPt>
            <c:idx val="4"/>
            <c:invertIfNegative val="0"/>
            <c:bubble3D val="0"/>
            <c:spPr>
              <a:solidFill>
                <a:srgbClr val="FFC000"/>
              </a:solidFill>
              <a:ln>
                <a:noFill/>
              </a:ln>
              <a:effectLst/>
            </c:spPr>
            <c:extLst>
              <c:ext xmlns:c16="http://schemas.microsoft.com/office/drawing/2014/chart" uri="{C3380CC4-5D6E-409C-BE32-E72D297353CC}">
                <c16:uniqueId val="{00000009-ACCF-4543-8776-89D08D1DFC9D}"/>
              </c:ext>
            </c:extLst>
          </c:dPt>
          <c:dPt>
            <c:idx val="5"/>
            <c:invertIfNegative val="0"/>
            <c:bubble3D val="0"/>
            <c:spPr>
              <a:solidFill>
                <a:srgbClr val="FFC000"/>
              </a:solidFill>
              <a:ln>
                <a:noFill/>
              </a:ln>
              <a:effectLst/>
            </c:spPr>
            <c:extLst>
              <c:ext xmlns:c16="http://schemas.microsoft.com/office/drawing/2014/chart" uri="{C3380CC4-5D6E-409C-BE32-E72D297353CC}">
                <c16:uniqueId val="{0000000B-ACCF-4543-8776-89D08D1DFC9D}"/>
              </c:ext>
            </c:extLst>
          </c:dPt>
          <c:dPt>
            <c:idx val="6"/>
            <c:invertIfNegative val="0"/>
            <c:bubble3D val="0"/>
            <c:spPr>
              <a:solidFill>
                <a:srgbClr val="92D050"/>
              </a:solidFill>
              <a:ln>
                <a:noFill/>
              </a:ln>
              <a:effectLst/>
            </c:spPr>
            <c:extLst>
              <c:ext xmlns:c16="http://schemas.microsoft.com/office/drawing/2014/chart" uri="{C3380CC4-5D6E-409C-BE32-E72D297353CC}">
                <c16:uniqueId val="{0000000D-ACCF-4543-8776-89D08D1DFC9D}"/>
              </c:ext>
            </c:extLst>
          </c:dPt>
          <c:dPt>
            <c:idx val="7"/>
            <c:invertIfNegative val="0"/>
            <c:bubble3D val="0"/>
            <c:spPr>
              <a:solidFill>
                <a:srgbClr val="92D050"/>
              </a:solidFill>
              <a:ln>
                <a:noFill/>
              </a:ln>
              <a:effectLst/>
            </c:spPr>
            <c:extLst>
              <c:ext xmlns:c16="http://schemas.microsoft.com/office/drawing/2014/chart" uri="{C3380CC4-5D6E-409C-BE32-E72D297353CC}">
                <c16:uniqueId val="{0000000F-ACCF-4543-8776-89D08D1DFC9D}"/>
              </c:ext>
            </c:extLst>
          </c:dPt>
          <c:dPt>
            <c:idx val="8"/>
            <c:invertIfNegative val="0"/>
            <c:bubble3D val="0"/>
            <c:spPr>
              <a:solidFill>
                <a:srgbClr val="92D050"/>
              </a:solidFill>
              <a:ln>
                <a:noFill/>
              </a:ln>
              <a:effectLst/>
            </c:spPr>
            <c:extLst>
              <c:ext xmlns:c16="http://schemas.microsoft.com/office/drawing/2014/chart" uri="{C3380CC4-5D6E-409C-BE32-E72D297353CC}">
                <c16:uniqueId val="{00000011-ACCF-4543-8776-89D08D1DFC9D}"/>
              </c:ext>
            </c:extLst>
          </c:dPt>
          <c:dPt>
            <c:idx val="9"/>
            <c:invertIfNegative val="0"/>
            <c:bubble3D val="0"/>
            <c:spPr>
              <a:solidFill>
                <a:srgbClr val="92D050"/>
              </a:solidFill>
              <a:ln>
                <a:noFill/>
              </a:ln>
              <a:effectLst/>
            </c:spPr>
            <c:extLst>
              <c:ext xmlns:c16="http://schemas.microsoft.com/office/drawing/2014/chart" uri="{C3380CC4-5D6E-409C-BE32-E72D297353CC}">
                <c16:uniqueId val="{00000013-ACCF-4543-8776-89D08D1DFC9D}"/>
              </c:ext>
            </c:extLst>
          </c:dPt>
          <c:dPt>
            <c:idx val="10"/>
            <c:invertIfNegative val="0"/>
            <c:bubble3D val="0"/>
            <c:spPr>
              <a:solidFill>
                <a:srgbClr val="92D050"/>
              </a:solidFill>
              <a:ln>
                <a:noFill/>
              </a:ln>
              <a:effectLst/>
            </c:spPr>
            <c:extLst>
              <c:ext xmlns:c16="http://schemas.microsoft.com/office/drawing/2014/chart" uri="{C3380CC4-5D6E-409C-BE32-E72D297353CC}">
                <c16:uniqueId val="{00000015-ACCF-4543-8776-89D08D1DFC9D}"/>
              </c:ext>
            </c:extLst>
          </c:dPt>
          <c:dPt>
            <c:idx val="11"/>
            <c:invertIfNegative val="0"/>
            <c:bubble3D val="0"/>
            <c:spPr>
              <a:solidFill>
                <a:srgbClr val="92D050"/>
              </a:solidFill>
              <a:ln>
                <a:noFill/>
              </a:ln>
              <a:effectLst/>
            </c:spPr>
            <c:extLst>
              <c:ext xmlns:c16="http://schemas.microsoft.com/office/drawing/2014/chart" uri="{C3380CC4-5D6E-409C-BE32-E72D297353CC}">
                <c16:uniqueId val="{00000017-ACCF-4543-8776-89D08D1DFC9D}"/>
              </c:ext>
            </c:extLst>
          </c:dPt>
          <c:dPt>
            <c:idx val="12"/>
            <c:invertIfNegative val="0"/>
            <c:bubble3D val="0"/>
            <c:spPr>
              <a:solidFill>
                <a:schemeClr val="tx2"/>
              </a:solidFill>
              <a:ln>
                <a:noFill/>
              </a:ln>
              <a:effectLst/>
            </c:spPr>
            <c:extLst>
              <c:ext xmlns:c16="http://schemas.microsoft.com/office/drawing/2014/chart" uri="{C3380CC4-5D6E-409C-BE32-E72D297353CC}">
                <c16:uniqueId val="{00000019-ACCF-4543-8776-89D08D1DFC9D}"/>
              </c:ext>
            </c:extLst>
          </c:dPt>
          <c:dPt>
            <c:idx val="13"/>
            <c:invertIfNegative val="0"/>
            <c:bubble3D val="0"/>
            <c:spPr>
              <a:solidFill>
                <a:schemeClr val="tx2"/>
              </a:solidFill>
              <a:ln>
                <a:noFill/>
              </a:ln>
              <a:effectLst/>
            </c:spPr>
            <c:extLst>
              <c:ext xmlns:c16="http://schemas.microsoft.com/office/drawing/2014/chart" uri="{C3380CC4-5D6E-409C-BE32-E72D297353CC}">
                <c16:uniqueId val="{0000001B-ACCF-4543-8776-89D08D1DFC9D}"/>
              </c:ext>
            </c:extLst>
          </c:dPt>
          <c:dPt>
            <c:idx val="14"/>
            <c:invertIfNegative val="0"/>
            <c:bubble3D val="0"/>
            <c:spPr>
              <a:solidFill>
                <a:schemeClr val="tx2"/>
              </a:solidFill>
              <a:ln>
                <a:noFill/>
              </a:ln>
              <a:effectLst/>
            </c:spPr>
            <c:extLst>
              <c:ext xmlns:c16="http://schemas.microsoft.com/office/drawing/2014/chart" uri="{C3380CC4-5D6E-409C-BE32-E72D297353CC}">
                <c16:uniqueId val="{0000001D-ACCF-4543-8776-89D08D1DFC9D}"/>
              </c:ext>
            </c:extLst>
          </c:dPt>
          <c:dPt>
            <c:idx val="15"/>
            <c:invertIfNegative val="0"/>
            <c:bubble3D val="0"/>
            <c:spPr>
              <a:solidFill>
                <a:schemeClr val="tx2"/>
              </a:solidFill>
              <a:ln>
                <a:noFill/>
              </a:ln>
              <a:effectLst/>
            </c:spPr>
            <c:extLst>
              <c:ext xmlns:c16="http://schemas.microsoft.com/office/drawing/2014/chart" uri="{C3380CC4-5D6E-409C-BE32-E72D297353CC}">
                <c16:uniqueId val="{0000001F-ACCF-4543-8776-89D08D1DFC9D}"/>
              </c:ext>
            </c:extLst>
          </c:dPt>
          <c:dPt>
            <c:idx val="16"/>
            <c:invertIfNegative val="0"/>
            <c:bubble3D val="0"/>
            <c:spPr>
              <a:solidFill>
                <a:schemeClr val="tx2"/>
              </a:solidFill>
              <a:ln>
                <a:noFill/>
              </a:ln>
              <a:effectLst/>
            </c:spPr>
            <c:extLst>
              <c:ext xmlns:c16="http://schemas.microsoft.com/office/drawing/2014/chart" uri="{C3380CC4-5D6E-409C-BE32-E72D297353CC}">
                <c16:uniqueId val="{00000021-ACCF-4543-8776-89D08D1DFC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Concerns about tourist numbers</c:v>
                </c:pt>
                <c:pt idx="1">
                  <c:v>Sculptures/outdoor artwork suggested</c:v>
                </c:pt>
                <c:pt idx="2">
                  <c:v>Other negative comment</c:v>
                </c:pt>
                <c:pt idx="3">
                  <c:v>Do not think scheme will add anything in this regard, not needed</c:v>
                </c:pt>
                <c:pt idx="4">
                  <c:v>Collaborative events, co-operation between institutions</c:v>
                </c:pt>
                <c:pt idx="5">
                  <c:v>Performing arts stage/space/events</c:v>
                </c:pt>
                <c:pt idx="6">
                  <c:v>Good for theatre goers</c:v>
                </c:pt>
                <c:pt idx="7">
                  <c:v>Other positive comment</c:v>
                </c:pt>
                <c:pt idx="8">
                  <c:v>Good for galleries (Somerset House, Courtauld's)</c:v>
                </c:pt>
                <c:pt idx="9">
                  <c:v>Good for students/colleges</c:v>
                </c:pt>
                <c:pt idx="10">
                  <c:v>Good to have so many venues together</c:v>
                </c:pt>
                <c:pt idx="11">
                  <c:v>Will improve the area generally</c:v>
                </c:pt>
              </c:strCache>
            </c:strRef>
          </c:cat>
          <c:val>
            <c:numRef>
              <c:f>Sheet1!$B$2:$B$13</c:f>
              <c:numCache>
                <c:formatCode>0%</c:formatCode>
                <c:ptCount val="12"/>
                <c:pt idx="0">
                  <c:v>0.01</c:v>
                </c:pt>
                <c:pt idx="1">
                  <c:v>0.02</c:v>
                </c:pt>
                <c:pt idx="2">
                  <c:v>0.19</c:v>
                </c:pt>
                <c:pt idx="3">
                  <c:v>0.19</c:v>
                </c:pt>
                <c:pt idx="4">
                  <c:v>0.05</c:v>
                </c:pt>
                <c:pt idx="5">
                  <c:v>0.09</c:v>
                </c:pt>
                <c:pt idx="6">
                  <c:v>0.02</c:v>
                </c:pt>
                <c:pt idx="7">
                  <c:v>0.04</c:v>
                </c:pt>
                <c:pt idx="8">
                  <c:v>0.11</c:v>
                </c:pt>
                <c:pt idx="9">
                  <c:v>0.11</c:v>
                </c:pt>
                <c:pt idx="10">
                  <c:v>0.13</c:v>
                </c:pt>
                <c:pt idx="11">
                  <c:v>0.34</c:v>
                </c:pt>
              </c:numCache>
            </c:numRef>
          </c:val>
          <c:extLst>
            <c:ext xmlns:c16="http://schemas.microsoft.com/office/drawing/2014/chart" uri="{C3380CC4-5D6E-409C-BE32-E72D297353CC}">
              <c16:uniqueId val="{00000022-ACCF-4543-8776-89D08D1DFC9D}"/>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116164736503093"/>
          <c:y val="4.3781094527363187E-2"/>
          <c:w val="0.42435309943519162"/>
          <c:h val="0.91243781094527365"/>
        </c:manualLayout>
      </c:layout>
      <c:barChart>
        <c:barDir val="bar"/>
        <c:grouping val="clustered"/>
        <c:varyColors val="0"/>
        <c:ser>
          <c:idx val="0"/>
          <c:order val="0"/>
          <c:tx>
            <c:strRef>
              <c:f>Sheet1!$B$1</c:f>
              <c:strCache>
                <c:ptCount val="1"/>
                <c:pt idx="0">
                  <c:v>Column2</c:v>
                </c:pt>
              </c:strCache>
            </c:strRef>
          </c:tx>
          <c:spPr>
            <a:solidFill>
              <a:schemeClr val="tx2"/>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5E5-4D62-A700-36B7C3C932F2}"/>
              </c:ext>
            </c:extLst>
          </c:dPt>
          <c:dPt>
            <c:idx val="1"/>
            <c:invertIfNegative val="0"/>
            <c:bubble3D val="0"/>
            <c:spPr>
              <a:solidFill>
                <a:srgbClr val="FF0000"/>
              </a:solidFill>
              <a:ln>
                <a:noFill/>
              </a:ln>
              <a:effectLst/>
            </c:spPr>
            <c:extLst>
              <c:ext xmlns:c16="http://schemas.microsoft.com/office/drawing/2014/chart" uri="{C3380CC4-5D6E-409C-BE32-E72D297353CC}">
                <c16:uniqueId val="{00000003-F5E5-4D62-A700-36B7C3C932F2}"/>
              </c:ext>
            </c:extLst>
          </c:dPt>
          <c:dPt>
            <c:idx val="2"/>
            <c:invertIfNegative val="0"/>
            <c:bubble3D val="0"/>
            <c:spPr>
              <a:solidFill>
                <a:srgbClr val="FF0000"/>
              </a:solidFill>
              <a:ln>
                <a:noFill/>
              </a:ln>
              <a:effectLst/>
            </c:spPr>
            <c:extLst>
              <c:ext xmlns:c16="http://schemas.microsoft.com/office/drawing/2014/chart" uri="{C3380CC4-5D6E-409C-BE32-E72D297353CC}">
                <c16:uniqueId val="{00000005-F5E5-4D62-A700-36B7C3C932F2}"/>
              </c:ext>
            </c:extLst>
          </c:dPt>
          <c:dPt>
            <c:idx val="3"/>
            <c:invertIfNegative val="0"/>
            <c:bubble3D val="0"/>
            <c:spPr>
              <a:solidFill>
                <a:srgbClr val="FF0000"/>
              </a:solidFill>
              <a:ln>
                <a:noFill/>
              </a:ln>
              <a:effectLst/>
            </c:spPr>
            <c:extLst>
              <c:ext xmlns:c16="http://schemas.microsoft.com/office/drawing/2014/chart" uri="{C3380CC4-5D6E-409C-BE32-E72D297353CC}">
                <c16:uniqueId val="{00000007-F5E5-4D62-A700-36B7C3C932F2}"/>
              </c:ext>
            </c:extLst>
          </c:dPt>
          <c:dPt>
            <c:idx val="4"/>
            <c:invertIfNegative val="0"/>
            <c:bubble3D val="0"/>
            <c:spPr>
              <a:solidFill>
                <a:srgbClr val="FFC000"/>
              </a:solidFill>
              <a:ln>
                <a:noFill/>
              </a:ln>
              <a:effectLst/>
            </c:spPr>
            <c:extLst>
              <c:ext xmlns:c16="http://schemas.microsoft.com/office/drawing/2014/chart" uri="{C3380CC4-5D6E-409C-BE32-E72D297353CC}">
                <c16:uniqueId val="{00000009-F5E5-4D62-A700-36B7C3C932F2}"/>
              </c:ext>
            </c:extLst>
          </c:dPt>
          <c:dPt>
            <c:idx val="5"/>
            <c:invertIfNegative val="0"/>
            <c:bubble3D val="0"/>
            <c:spPr>
              <a:solidFill>
                <a:srgbClr val="FFC000"/>
              </a:solidFill>
              <a:ln>
                <a:noFill/>
              </a:ln>
              <a:effectLst/>
            </c:spPr>
            <c:extLst>
              <c:ext xmlns:c16="http://schemas.microsoft.com/office/drawing/2014/chart" uri="{C3380CC4-5D6E-409C-BE32-E72D297353CC}">
                <c16:uniqueId val="{0000000B-F5E5-4D62-A700-36B7C3C932F2}"/>
              </c:ext>
            </c:extLst>
          </c:dPt>
          <c:dPt>
            <c:idx val="6"/>
            <c:invertIfNegative val="0"/>
            <c:bubble3D val="0"/>
            <c:spPr>
              <a:solidFill>
                <a:srgbClr val="FFC000"/>
              </a:solidFill>
              <a:ln>
                <a:noFill/>
              </a:ln>
              <a:effectLst/>
            </c:spPr>
            <c:extLst>
              <c:ext xmlns:c16="http://schemas.microsoft.com/office/drawing/2014/chart" uri="{C3380CC4-5D6E-409C-BE32-E72D297353CC}">
                <c16:uniqueId val="{0000000D-F5E5-4D62-A700-36B7C3C932F2}"/>
              </c:ext>
            </c:extLst>
          </c:dPt>
          <c:dPt>
            <c:idx val="7"/>
            <c:invertIfNegative val="0"/>
            <c:bubble3D val="0"/>
            <c:spPr>
              <a:solidFill>
                <a:srgbClr val="92D050"/>
              </a:solidFill>
              <a:ln>
                <a:noFill/>
              </a:ln>
              <a:effectLst/>
            </c:spPr>
            <c:extLst>
              <c:ext xmlns:c16="http://schemas.microsoft.com/office/drawing/2014/chart" uri="{C3380CC4-5D6E-409C-BE32-E72D297353CC}">
                <c16:uniqueId val="{0000000F-F5E5-4D62-A700-36B7C3C932F2}"/>
              </c:ext>
            </c:extLst>
          </c:dPt>
          <c:dPt>
            <c:idx val="8"/>
            <c:invertIfNegative val="0"/>
            <c:bubble3D val="0"/>
            <c:spPr>
              <a:solidFill>
                <a:srgbClr val="92D050"/>
              </a:solidFill>
              <a:ln>
                <a:noFill/>
              </a:ln>
              <a:effectLst/>
            </c:spPr>
            <c:extLst>
              <c:ext xmlns:c16="http://schemas.microsoft.com/office/drawing/2014/chart" uri="{C3380CC4-5D6E-409C-BE32-E72D297353CC}">
                <c16:uniqueId val="{00000011-F5E5-4D62-A700-36B7C3C932F2}"/>
              </c:ext>
            </c:extLst>
          </c:dPt>
          <c:dPt>
            <c:idx val="9"/>
            <c:invertIfNegative val="0"/>
            <c:bubble3D val="0"/>
            <c:spPr>
              <a:solidFill>
                <a:srgbClr val="92D050"/>
              </a:solidFill>
              <a:ln>
                <a:noFill/>
              </a:ln>
              <a:effectLst/>
            </c:spPr>
            <c:extLst>
              <c:ext xmlns:c16="http://schemas.microsoft.com/office/drawing/2014/chart" uri="{C3380CC4-5D6E-409C-BE32-E72D297353CC}">
                <c16:uniqueId val="{00000013-F5E5-4D62-A700-36B7C3C932F2}"/>
              </c:ext>
            </c:extLst>
          </c:dPt>
          <c:dPt>
            <c:idx val="10"/>
            <c:invertIfNegative val="0"/>
            <c:bubble3D val="0"/>
            <c:spPr>
              <a:solidFill>
                <a:srgbClr val="92D050"/>
              </a:solidFill>
              <a:ln>
                <a:noFill/>
              </a:ln>
              <a:effectLst/>
            </c:spPr>
            <c:extLst>
              <c:ext xmlns:c16="http://schemas.microsoft.com/office/drawing/2014/chart" uri="{C3380CC4-5D6E-409C-BE32-E72D297353CC}">
                <c16:uniqueId val="{00000015-F5E5-4D62-A700-36B7C3C932F2}"/>
              </c:ext>
            </c:extLst>
          </c:dPt>
          <c:dPt>
            <c:idx val="11"/>
            <c:invertIfNegative val="0"/>
            <c:bubble3D val="0"/>
            <c:spPr>
              <a:solidFill>
                <a:schemeClr val="tx2"/>
              </a:solidFill>
              <a:ln>
                <a:noFill/>
              </a:ln>
              <a:effectLst/>
            </c:spPr>
            <c:extLst>
              <c:ext xmlns:c16="http://schemas.microsoft.com/office/drawing/2014/chart" uri="{C3380CC4-5D6E-409C-BE32-E72D297353CC}">
                <c16:uniqueId val="{00000017-F5E5-4D62-A700-36B7C3C932F2}"/>
              </c:ext>
            </c:extLst>
          </c:dPt>
          <c:dPt>
            <c:idx val="12"/>
            <c:invertIfNegative val="0"/>
            <c:bubble3D val="0"/>
            <c:spPr>
              <a:solidFill>
                <a:schemeClr val="tx2"/>
              </a:solidFill>
              <a:ln>
                <a:noFill/>
              </a:ln>
              <a:effectLst/>
            </c:spPr>
            <c:extLst>
              <c:ext xmlns:c16="http://schemas.microsoft.com/office/drawing/2014/chart" uri="{C3380CC4-5D6E-409C-BE32-E72D297353CC}">
                <c16:uniqueId val="{00000019-F5E5-4D62-A700-36B7C3C932F2}"/>
              </c:ext>
            </c:extLst>
          </c:dPt>
          <c:dPt>
            <c:idx val="13"/>
            <c:invertIfNegative val="0"/>
            <c:bubble3D val="0"/>
            <c:spPr>
              <a:solidFill>
                <a:schemeClr val="tx2"/>
              </a:solidFill>
              <a:ln>
                <a:noFill/>
              </a:ln>
              <a:effectLst/>
            </c:spPr>
            <c:extLst>
              <c:ext xmlns:c16="http://schemas.microsoft.com/office/drawing/2014/chart" uri="{C3380CC4-5D6E-409C-BE32-E72D297353CC}">
                <c16:uniqueId val="{0000001B-F5E5-4D62-A700-36B7C3C932F2}"/>
              </c:ext>
            </c:extLst>
          </c:dPt>
          <c:dPt>
            <c:idx val="14"/>
            <c:invertIfNegative val="0"/>
            <c:bubble3D val="0"/>
            <c:spPr>
              <a:solidFill>
                <a:schemeClr val="tx2"/>
              </a:solidFill>
              <a:ln>
                <a:noFill/>
              </a:ln>
              <a:effectLst/>
            </c:spPr>
            <c:extLst>
              <c:ext xmlns:c16="http://schemas.microsoft.com/office/drawing/2014/chart" uri="{C3380CC4-5D6E-409C-BE32-E72D297353CC}">
                <c16:uniqueId val="{0000001D-F5E5-4D62-A700-36B7C3C932F2}"/>
              </c:ext>
            </c:extLst>
          </c:dPt>
          <c:dPt>
            <c:idx val="15"/>
            <c:invertIfNegative val="0"/>
            <c:bubble3D val="0"/>
            <c:spPr>
              <a:solidFill>
                <a:schemeClr val="tx2"/>
              </a:solidFill>
              <a:ln>
                <a:noFill/>
              </a:ln>
              <a:effectLst/>
            </c:spPr>
            <c:extLst>
              <c:ext xmlns:c16="http://schemas.microsoft.com/office/drawing/2014/chart" uri="{C3380CC4-5D6E-409C-BE32-E72D297353CC}">
                <c16:uniqueId val="{0000001F-F5E5-4D62-A700-36B7C3C932F2}"/>
              </c:ext>
            </c:extLst>
          </c:dPt>
          <c:dPt>
            <c:idx val="16"/>
            <c:invertIfNegative val="0"/>
            <c:bubble3D val="0"/>
            <c:spPr>
              <a:solidFill>
                <a:schemeClr val="tx2"/>
              </a:solidFill>
              <a:ln>
                <a:noFill/>
              </a:ln>
              <a:effectLst/>
            </c:spPr>
            <c:extLst>
              <c:ext xmlns:c16="http://schemas.microsoft.com/office/drawing/2014/chart" uri="{C3380CC4-5D6E-409C-BE32-E72D297353CC}">
                <c16:uniqueId val="{00000021-F5E5-4D62-A700-36B7C3C932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Allow taxi access</c:v>
                </c:pt>
                <c:pt idx="1">
                  <c:v>Other negative comment</c:v>
                </c:pt>
                <c:pt idx="2">
                  <c:v>Concern that fewer will visit if access reduced</c:v>
                </c:pt>
                <c:pt idx="3">
                  <c:v>Do NOT think local economy will benefit</c:v>
                </c:pt>
                <c:pt idx="4">
                  <c:v>Depends on the definition of 'local'</c:v>
                </c:pt>
                <c:pt idx="5">
                  <c:v>If there is good access (cycle, bus, pedestrians)</c:v>
                </c:pt>
                <c:pt idx="6">
                  <c:v>If safe cycling and cycle parking provided</c:v>
                </c:pt>
                <c:pt idx="7">
                  <c:v>Other positive comment</c:v>
                </c:pt>
                <c:pt idx="8">
                  <c:v>Outdoor seating, markets and good independent places to eat</c:v>
                </c:pt>
                <c:pt idx="9">
                  <c:v>Walkers/cyclists more likely to stop/spend than motorists</c:v>
                </c:pt>
                <c:pt idx="10">
                  <c:v>Supportive of plans (general, non-specific)</c:v>
                </c:pt>
              </c:strCache>
            </c:strRef>
          </c:cat>
          <c:val>
            <c:numRef>
              <c:f>Sheet1!$B$2:$B$12</c:f>
              <c:numCache>
                <c:formatCode>0%</c:formatCode>
                <c:ptCount val="11"/>
                <c:pt idx="0">
                  <c:v>0.02</c:v>
                </c:pt>
                <c:pt idx="1">
                  <c:v>0.06</c:v>
                </c:pt>
                <c:pt idx="2">
                  <c:v>7.0000000000000007E-2</c:v>
                </c:pt>
                <c:pt idx="3">
                  <c:v>0.08</c:v>
                </c:pt>
                <c:pt idx="4">
                  <c:v>0.01</c:v>
                </c:pt>
                <c:pt idx="5">
                  <c:v>0.09</c:v>
                </c:pt>
                <c:pt idx="6">
                  <c:v>0.1</c:v>
                </c:pt>
                <c:pt idx="7">
                  <c:v>0.08</c:v>
                </c:pt>
                <c:pt idx="8">
                  <c:v>0.09</c:v>
                </c:pt>
                <c:pt idx="9">
                  <c:v>0.19</c:v>
                </c:pt>
                <c:pt idx="10">
                  <c:v>0.23</c:v>
                </c:pt>
              </c:numCache>
            </c:numRef>
          </c:val>
          <c:extLst>
            <c:ext xmlns:c16="http://schemas.microsoft.com/office/drawing/2014/chart" uri="{C3380CC4-5D6E-409C-BE32-E72D297353CC}">
              <c16:uniqueId val="{00000022-F5E5-4D62-A700-36B7C3C932F2}"/>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116164736503093"/>
          <c:y val="4.3781094527363187E-2"/>
          <c:w val="0.42435309943519162"/>
          <c:h val="0.91243781094527365"/>
        </c:manualLayout>
      </c:layout>
      <c:barChart>
        <c:barDir val="bar"/>
        <c:grouping val="clustered"/>
        <c:varyColors val="0"/>
        <c:ser>
          <c:idx val="0"/>
          <c:order val="0"/>
          <c:tx>
            <c:strRef>
              <c:f>Sheet1!$B$1</c:f>
              <c:strCache>
                <c:ptCount val="1"/>
                <c:pt idx="0">
                  <c:v>Column2</c:v>
                </c:pt>
              </c:strCache>
            </c:strRef>
          </c:tx>
          <c:spPr>
            <a:solidFill>
              <a:srgbClr val="FF00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CF0-4908-B3C4-017608FB1323}"/>
              </c:ext>
            </c:extLst>
          </c:dPt>
          <c:dPt>
            <c:idx val="1"/>
            <c:invertIfNegative val="0"/>
            <c:bubble3D val="0"/>
            <c:spPr>
              <a:solidFill>
                <a:srgbClr val="FF0000"/>
              </a:solidFill>
              <a:ln>
                <a:noFill/>
              </a:ln>
              <a:effectLst/>
            </c:spPr>
            <c:extLst>
              <c:ext xmlns:c16="http://schemas.microsoft.com/office/drawing/2014/chart" uri="{C3380CC4-5D6E-409C-BE32-E72D297353CC}">
                <c16:uniqueId val="{00000003-CCF0-4908-B3C4-017608FB1323}"/>
              </c:ext>
            </c:extLst>
          </c:dPt>
          <c:dPt>
            <c:idx val="2"/>
            <c:invertIfNegative val="0"/>
            <c:bubble3D val="0"/>
            <c:spPr>
              <a:solidFill>
                <a:srgbClr val="FF0000"/>
              </a:solidFill>
              <a:ln>
                <a:noFill/>
              </a:ln>
              <a:effectLst/>
            </c:spPr>
            <c:extLst>
              <c:ext xmlns:c16="http://schemas.microsoft.com/office/drawing/2014/chart" uri="{C3380CC4-5D6E-409C-BE32-E72D297353CC}">
                <c16:uniqueId val="{00000005-CCF0-4908-B3C4-017608FB1323}"/>
              </c:ext>
            </c:extLst>
          </c:dPt>
          <c:dPt>
            <c:idx val="3"/>
            <c:invertIfNegative val="0"/>
            <c:bubble3D val="0"/>
            <c:spPr>
              <a:solidFill>
                <a:srgbClr val="FF0000"/>
              </a:solidFill>
              <a:ln>
                <a:noFill/>
              </a:ln>
              <a:effectLst/>
            </c:spPr>
            <c:extLst>
              <c:ext xmlns:c16="http://schemas.microsoft.com/office/drawing/2014/chart" uri="{C3380CC4-5D6E-409C-BE32-E72D297353CC}">
                <c16:uniqueId val="{00000007-CCF0-4908-B3C4-017608FB1323}"/>
              </c:ext>
            </c:extLst>
          </c:dPt>
          <c:dPt>
            <c:idx val="4"/>
            <c:invertIfNegative val="0"/>
            <c:bubble3D val="0"/>
            <c:spPr>
              <a:solidFill>
                <a:srgbClr val="FF0000"/>
              </a:solidFill>
              <a:ln>
                <a:noFill/>
              </a:ln>
              <a:effectLst/>
            </c:spPr>
            <c:extLst>
              <c:ext xmlns:c16="http://schemas.microsoft.com/office/drawing/2014/chart" uri="{C3380CC4-5D6E-409C-BE32-E72D297353CC}">
                <c16:uniqueId val="{00000009-CCF0-4908-B3C4-017608FB1323}"/>
              </c:ext>
            </c:extLst>
          </c:dPt>
          <c:dPt>
            <c:idx val="5"/>
            <c:invertIfNegative val="0"/>
            <c:bubble3D val="0"/>
            <c:spPr>
              <a:solidFill>
                <a:srgbClr val="FF0000"/>
              </a:solidFill>
              <a:ln>
                <a:noFill/>
              </a:ln>
              <a:effectLst/>
            </c:spPr>
            <c:extLst>
              <c:ext xmlns:c16="http://schemas.microsoft.com/office/drawing/2014/chart" uri="{C3380CC4-5D6E-409C-BE32-E72D297353CC}">
                <c16:uniqueId val="{0000000B-CCF0-4908-B3C4-017608FB1323}"/>
              </c:ext>
            </c:extLst>
          </c:dPt>
          <c:dPt>
            <c:idx val="6"/>
            <c:invertIfNegative val="0"/>
            <c:bubble3D val="0"/>
            <c:spPr>
              <a:solidFill>
                <a:srgbClr val="FF0000"/>
              </a:solidFill>
              <a:ln>
                <a:noFill/>
              </a:ln>
              <a:effectLst/>
            </c:spPr>
            <c:extLst>
              <c:ext xmlns:c16="http://schemas.microsoft.com/office/drawing/2014/chart" uri="{C3380CC4-5D6E-409C-BE32-E72D297353CC}">
                <c16:uniqueId val="{0000000D-CCF0-4908-B3C4-017608FB1323}"/>
              </c:ext>
            </c:extLst>
          </c:dPt>
          <c:dPt>
            <c:idx val="7"/>
            <c:invertIfNegative val="0"/>
            <c:bubble3D val="0"/>
            <c:spPr>
              <a:solidFill>
                <a:srgbClr val="FFC000"/>
              </a:solidFill>
              <a:ln>
                <a:noFill/>
              </a:ln>
              <a:effectLst/>
            </c:spPr>
            <c:extLst>
              <c:ext xmlns:c16="http://schemas.microsoft.com/office/drawing/2014/chart" uri="{C3380CC4-5D6E-409C-BE32-E72D297353CC}">
                <c16:uniqueId val="{0000000F-CCF0-4908-B3C4-017608FB1323}"/>
              </c:ext>
            </c:extLst>
          </c:dPt>
          <c:dPt>
            <c:idx val="8"/>
            <c:invertIfNegative val="0"/>
            <c:bubble3D val="0"/>
            <c:spPr>
              <a:solidFill>
                <a:srgbClr val="FFC000"/>
              </a:solidFill>
              <a:ln>
                <a:noFill/>
              </a:ln>
              <a:effectLst/>
            </c:spPr>
            <c:extLst>
              <c:ext xmlns:c16="http://schemas.microsoft.com/office/drawing/2014/chart" uri="{C3380CC4-5D6E-409C-BE32-E72D297353CC}">
                <c16:uniqueId val="{00000011-CCF0-4908-B3C4-017608FB1323}"/>
              </c:ext>
            </c:extLst>
          </c:dPt>
          <c:dPt>
            <c:idx val="9"/>
            <c:invertIfNegative val="0"/>
            <c:bubble3D val="0"/>
            <c:spPr>
              <a:solidFill>
                <a:srgbClr val="FFC000"/>
              </a:solidFill>
              <a:ln>
                <a:noFill/>
              </a:ln>
              <a:effectLst/>
            </c:spPr>
            <c:extLst>
              <c:ext xmlns:c16="http://schemas.microsoft.com/office/drawing/2014/chart" uri="{C3380CC4-5D6E-409C-BE32-E72D297353CC}">
                <c16:uniqueId val="{00000013-CCF0-4908-B3C4-017608FB1323}"/>
              </c:ext>
            </c:extLst>
          </c:dPt>
          <c:dPt>
            <c:idx val="10"/>
            <c:invertIfNegative val="0"/>
            <c:bubble3D val="0"/>
            <c:spPr>
              <a:solidFill>
                <a:srgbClr val="FFC000"/>
              </a:solidFill>
              <a:ln>
                <a:noFill/>
              </a:ln>
              <a:effectLst/>
            </c:spPr>
            <c:extLst>
              <c:ext xmlns:c16="http://schemas.microsoft.com/office/drawing/2014/chart" uri="{C3380CC4-5D6E-409C-BE32-E72D297353CC}">
                <c16:uniqueId val="{00000015-CCF0-4908-B3C4-017608FB1323}"/>
              </c:ext>
            </c:extLst>
          </c:dPt>
          <c:dPt>
            <c:idx val="11"/>
            <c:invertIfNegative val="0"/>
            <c:bubble3D val="0"/>
            <c:spPr>
              <a:solidFill>
                <a:srgbClr val="92D050"/>
              </a:solidFill>
              <a:ln>
                <a:noFill/>
              </a:ln>
              <a:effectLst/>
            </c:spPr>
            <c:extLst>
              <c:ext xmlns:c16="http://schemas.microsoft.com/office/drawing/2014/chart" uri="{C3380CC4-5D6E-409C-BE32-E72D297353CC}">
                <c16:uniqueId val="{00000017-CCF0-4908-B3C4-017608FB1323}"/>
              </c:ext>
            </c:extLst>
          </c:dPt>
          <c:dPt>
            <c:idx val="12"/>
            <c:invertIfNegative val="0"/>
            <c:bubble3D val="0"/>
            <c:spPr>
              <a:solidFill>
                <a:srgbClr val="92D050"/>
              </a:solidFill>
              <a:ln>
                <a:noFill/>
              </a:ln>
              <a:effectLst/>
            </c:spPr>
            <c:extLst>
              <c:ext xmlns:c16="http://schemas.microsoft.com/office/drawing/2014/chart" uri="{C3380CC4-5D6E-409C-BE32-E72D297353CC}">
                <c16:uniqueId val="{00000019-CCF0-4908-B3C4-017608FB1323}"/>
              </c:ext>
            </c:extLst>
          </c:dPt>
          <c:dPt>
            <c:idx val="13"/>
            <c:invertIfNegative val="0"/>
            <c:bubble3D val="0"/>
            <c:spPr>
              <a:solidFill>
                <a:srgbClr val="92D050"/>
              </a:solidFill>
              <a:ln>
                <a:noFill/>
              </a:ln>
              <a:effectLst/>
            </c:spPr>
            <c:extLst>
              <c:ext xmlns:c16="http://schemas.microsoft.com/office/drawing/2014/chart" uri="{C3380CC4-5D6E-409C-BE32-E72D297353CC}">
                <c16:uniqueId val="{0000001B-CCF0-4908-B3C4-017608FB1323}"/>
              </c:ext>
            </c:extLst>
          </c:dPt>
          <c:dPt>
            <c:idx val="14"/>
            <c:invertIfNegative val="0"/>
            <c:bubble3D val="0"/>
            <c:spPr>
              <a:solidFill>
                <a:srgbClr val="FF0000"/>
              </a:solidFill>
              <a:ln>
                <a:noFill/>
              </a:ln>
              <a:effectLst/>
            </c:spPr>
            <c:extLst>
              <c:ext xmlns:c16="http://schemas.microsoft.com/office/drawing/2014/chart" uri="{C3380CC4-5D6E-409C-BE32-E72D297353CC}">
                <c16:uniqueId val="{0000001D-CCF0-4908-B3C4-017608FB1323}"/>
              </c:ext>
            </c:extLst>
          </c:dPt>
          <c:dPt>
            <c:idx val="15"/>
            <c:invertIfNegative val="0"/>
            <c:bubble3D val="0"/>
            <c:spPr>
              <a:solidFill>
                <a:srgbClr val="FF0000"/>
              </a:solidFill>
              <a:ln>
                <a:noFill/>
              </a:ln>
              <a:effectLst/>
            </c:spPr>
            <c:extLst>
              <c:ext xmlns:c16="http://schemas.microsoft.com/office/drawing/2014/chart" uri="{C3380CC4-5D6E-409C-BE32-E72D297353CC}">
                <c16:uniqueId val="{0000001F-CCF0-4908-B3C4-017608FB1323}"/>
              </c:ext>
            </c:extLst>
          </c:dPt>
          <c:dPt>
            <c:idx val="16"/>
            <c:invertIfNegative val="0"/>
            <c:bubble3D val="0"/>
            <c:spPr>
              <a:solidFill>
                <a:srgbClr val="FF0000"/>
              </a:solidFill>
              <a:ln>
                <a:noFill/>
              </a:ln>
              <a:effectLst/>
            </c:spPr>
            <c:extLst>
              <c:ext xmlns:c16="http://schemas.microsoft.com/office/drawing/2014/chart" uri="{C3380CC4-5D6E-409C-BE32-E72D297353CC}">
                <c16:uniqueId val="{00000021-CCF0-4908-B3C4-017608FB13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Keep buses and taxis out - too many buses</c:v>
                </c:pt>
                <c:pt idx="1">
                  <c:v>Pedestrians - greater focus required</c:v>
                </c:pt>
                <c:pt idx="2">
                  <c:v>Could do more/more innovation</c:v>
                </c:pt>
                <c:pt idx="3">
                  <c:v>Other negative comments</c:v>
                </c:pt>
                <c:pt idx="4">
                  <c:v>Pollution/air quality</c:v>
                </c:pt>
                <c:pt idx="5">
                  <c:v>Negative motor traffic needs to be reduced</c:v>
                </c:pt>
                <c:pt idx="6">
                  <c:v>Better provision for cyclists: safety, separate lanes, parking</c:v>
                </c:pt>
                <c:pt idx="7">
                  <c:v>Retain residents' parking</c:v>
                </c:pt>
                <c:pt idx="8">
                  <c:v>Leave area as it is, no change</c:v>
                </c:pt>
                <c:pt idx="9">
                  <c:v>Extending/ linking the scheme to other nearby areas</c:v>
                </c:pt>
                <c:pt idx="10">
                  <c:v>Green spaces</c:v>
                </c:pt>
                <c:pt idx="11">
                  <c:v>Pedestrians - general positive comments</c:v>
                </c:pt>
                <c:pt idx="12">
                  <c:v>Other positive comments</c:v>
                </c:pt>
                <c:pt idx="13">
                  <c:v>Supportive of plans (general, non-specific)</c:v>
                </c:pt>
              </c:strCache>
            </c:strRef>
          </c:cat>
          <c:val>
            <c:numRef>
              <c:f>Sheet1!$B$2:$B$15</c:f>
              <c:numCache>
                <c:formatCode>0%</c:formatCode>
                <c:ptCount val="14"/>
                <c:pt idx="0">
                  <c:v>0.03</c:v>
                </c:pt>
                <c:pt idx="1">
                  <c:v>0.1</c:v>
                </c:pt>
                <c:pt idx="2">
                  <c:v>0.1</c:v>
                </c:pt>
                <c:pt idx="3">
                  <c:v>0.13</c:v>
                </c:pt>
                <c:pt idx="4">
                  <c:v>0.17</c:v>
                </c:pt>
                <c:pt idx="5">
                  <c:v>0.17</c:v>
                </c:pt>
                <c:pt idx="6">
                  <c:v>0.42</c:v>
                </c:pt>
                <c:pt idx="7">
                  <c:v>0.02</c:v>
                </c:pt>
                <c:pt idx="8">
                  <c:v>0.02</c:v>
                </c:pt>
                <c:pt idx="9">
                  <c:v>0.04</c:v>
                </c:pt>
                <c:pt idx="10">
                  <c:v>0.05</c:v>
                </c:pt>
                <c:pt idx="11">
                  <c:v>0.02</c:v>
                </c:pt>
                <c:pt idx="12">
                  <c:v>0.06</c:v>
                </c:pt>
                <c:pt idx="13">
                  <c:v>0.06</c:v>
                </c:pt>
              </c:numCache>
            </c:numRef>
          </c:val>
          <c:extLst>
            <c:ext xmlns:c16="http://schemas.microsoft.com/office/drawing/2014/chart" uri="{C3380CC4-5D6E-409C-BE32-E72D297353CC}">
              <c16:uniqueId val="{00000022-CCF0-4908-B3C4-017608FB1323}"/>
            </c:ext>
          </c:extLst>
        </c:ser>
        <c:dLbls>
          <c:showLegendKey val="0"/>
          <c:showVal val="0"/>
          <c:showCatName val="0"/>
          <c:showSerName val="0"/>
          <c:showPercent val="0"/>
          <c:showBubbleSize val="0"/>
        </c:dLbls>
        <c:gapWidth val="182"/>
        <c:axId val="351192664"/>
        <c:axId val="351195616"/>
      </c:barChart>
      <c:catAx>
        <c:axId val="351192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51195616"/>
        <c:crosses val="autoZero"/>
        <c:auto val="1"/>
        <c:lblAlgn val="ctr"/>
        <c:lblOffset val="100"/>
        <c:noMultiLvlLbl val="0"/>
      </c:catAx>
      <c:valAx>
        <c:axId val="351195616"/>
        <c:scaling>
          <c:orientation val="minMax"/>
        </c:scaling>
        <c:delete val="1"/>
        <c:axPos val="b"/>
        <c:numFmt formatCode="0%" sourceLinked="1"/>
        <c:majorTickMark val="none"/>
        <c:minorTickMark val="none"/>
        <c:tickLblPos val="nextTo"/>
        <c:crossAx val="35119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2019-05-21T00:00:00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
  <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8D620F4A-F80E-4257-94E5-00C4362C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11735</Words>
  <Characters>66891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Strand Aldwych Consultation:            Consultation Response Report</vt:lpstr>
    </vt:vector>
  </TitlesOfParts>
  <Company>Westminster City Council</Company>
  <LinksUpToDate>false</LinksUpToDate>
  <CharactersWithSpaces>78470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Strand Aldwych Consultation:            Consultation Response Report</dc:title>
  <dc:subject>Research Team: INTERNAL REPORT</dc:subject>
  <dc:creator>Adde, Hafsah Hassan</dc:creator>
  <cp:keywords/>
  <dc:description/>
  <cp:lastModifiedBy>Campbell, Robin: WCC</cp:lastModifiedBy>
  <cp:revision>2</cp:revision>
  <cp:lastPrinted>2018-11-19T16:29:00Z</cp:lastPrinted>
  <dcterms:created xsi:type="dcterms:W3CDTF">2019-07-17T09:01:00Z</dcterms:created>
  <dcterms:modified xsi:type="dcterms:W3CDTF">2019-07-17T09:01:00Z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